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仿宋_GB2312" w:cs="Times New Roman"/>
          <w:sz w:val="32"/>
          <w:szCs w:val="32"/>
          <w:lang w:val="en-US" w:eastAsia="zh-CN"/>
        </w:rPr>
      </w:pPr>
      <w:bookmarkStart w:id="0" w:name="_GoBack"/>
      <w:bookmarkEnd w:id="0"/>
    </w:p>
    <w:p>
      <w:pPr>
        <w:spacing w:line="560"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第三轮省级生态环境保护督察投诉</w:t>
      </w:r>
      <w:r>
        <w:rPr>
          <w:rFonts w:hint="eastAsia" w:ascii="方正小标宋简体" w:hAnsi="Times New Roman" w:eastAsia="方正小标宋简体" w:cs="Times New Roman"/>
          <w:sz w:val="44"/>
          <w:szCs w:val="44"/>
        </w:rPr>
        <w:br w:type="textWrapping"/>
      </w:r>
      <w:r>
        <w:rPr>
          <w:rFonts w:hint="eastAsia" w:ascii="方正小标宋简体" w:hAnsi="Times New Roman" w:eastAsia="方正小标宋简体" w:cs="Times New Roman"/>
          <w:sz w:val="44"/>
          <w:szCs w:val="44"/>
        </w:rPr>
        <w:t>整改任务完成情况表</w:t>
      </w:r>
    </w:p>
    <w:p>
      <w:pPr>
        <w:spacing w:line="560" w:lineRule="exact"/>
        <w:ind w:firstLine="640" w:firstLineChars="200"/>
        <w:jc w:val="center"/>
        <w:rPr>
          <w:rFonts w:ascii="Times New Roman" w:hAnsi="Times New Roman" w:eastAsia="仿宋_GB2312" w:cs="Times New Roman"/>
          <w:sz w:val="32"/>
          <w:szCs w:val="32"/>
        </w:rPr>
      </w:pPr>
    </w:p>
    <w:tbl>
      <w:tblPr>
        <w:tblStyle w:val="4"/>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整改任务</w:t>
            </w:r>
          </w:p>
        </w:tc>
        <w:tc>
          <w:tcPr>
            <w:tcW w:w="6433" w:type="dxa"/>
            <w:vAlign w:val="center"/>
          </w:tcPr>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投诉人反映：眉山市东坡区</w:t>
            </w:r>
            <w:r>
              <w:rPr>
                <w:rFonts w:ascii="Times New Roman" w:hAnsi="Times New Roman" w:eastAsia="仿宋_GB2312" w:cs="Times New Roman"/>
                <w:sz w:val="32"/>
                <w:szCs w:val="32"/>
              </w:rPr>
              <w:t>G93成渝环线高速象耳村金象社区旁的成乐高速占用绿化带扩容施工，导致噪音和灰尘污染，望核实处理。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整改责任单位</w:t>
            </w:r>
          </w:p>
        </w:tc>
        <w:tc>
          <w:tcPr>
            <w:tcW w:w="6433" w:type="dxa"/>
            <w:vAlign w:val="center"/>
          </w:tcPr>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四川成乐高速公路有限责任公司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整改目标</w:t>
            </w:r>
          </w:p>
        </w:tc>
        <w:tc>
          <w:tcPr>
            <w:tcW w:w="6433" w:type="dxa"/>
            <w:vAlign w:val="center"/>
          </w:tcPr>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完成象耳镇金象社区投诉点位噪音和扬尘污染现场整改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整改措施</w:t>
            </w:r>
          </w:p>
        </w:tc>
        <w:tc>
          <w:tcPr>
            <w:tcW w:w="6433" w:type="dxa"/>
            <w:vAlign w:val="center"/>
          </w:tcPr>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对投诉点位附近的声屏障的施工工程停止夜间施工，施工过程中落实湿法作业。完成K72+186-K72+900声屏障建设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4" w:hRule="atLeast"/>
        </w:trPr>
        <w:tc>
          <w:tcPr>
            <w:tcW w:w="2405" w:type="dxa"/>
            <w:vAlign w:val="center"/>
          </w:tcPr>
          <w:p>
            <w:pPr>
              <w:spacing w:line="560" w:lineRule="exact"/>
              <w:jc w:val="center"/>
              <w:rPr>
                <w:rFonts w:ascii="黑体" w:hAnsi="黑体" w:eastAsia="黑体" w:cs="Times New Roman"/>
                <w:sz w:val="32"/>
                <w:szCs w:val="32"/>
              </w:rPr>
            </w:pPr>
            <w:r>
              <w:rPr>
                <w:rFonts w:hint="eastAsia" w:ascii="黑体" w:hAnsi="黑体" w:eastAsia="黑体" w:cs="Times New Roman"/>
                <w:sz w:val="32"/>
                <w:szCs w:val="32"/>
              </w:rPr>
              <w:t>整改主要工作</w:t>
            </w:r>
            <w:r>
              <w:rPr>
                <w:rFonts w:ascii="黑体" w:hAnsi="黑体" w:eastAsia="黑体" w:cs="Times New Roman"/>
                <w:sz w:val="32"/>
                <w:szCs w:val="32"/>
              </w:rPr>
              <w:br w:type="textWrapping"/>
            </w:r>
            <w:r>
              <w:rPr>
                <w:rFonts w:hint="eastAsia" w:ascii="黑体" w:hAnsi="黑体" w:eastAsia="黑体" w:cs="Times New Roman"/>
                <w:sz w:val="32"/>
                <w:szCs w:val="32"/>
              </w:rPr>
              <w:t>及成效</w:t>
            </w:r>
          </w:p>
        </w:tc>
        <w:tc>
          <w:tcPr>
            <w:tcW w:w="6433" w:type="dxa"/>
            <w:vAlign w:val="center"/>
          </w:tcPr>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成乐公司按照整改方案，于</w:t>
            </w:r>
            <w:r>
              <w:rPr>
                <w:rFonts w:ascii="Times New Roman" w:hAnsi="Times New Roman" w:eastAsia="仿宋_GB2312" w:cs="Times New Roman"/>
                <w:sz w:val="32"/>
                <w:szCs w:val="32"/>
              </w:rPr>
              <w:t>1月30日开始K72+186-K72+900声屏障的施工工作。每日施工时间段为早上8:30-12:00、下午14:00-18:30，夜间暂停施工。施工过程中，人工配合水车对路面进行清洁，土石方作业区设雾炮降尘。</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于2023年3月</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日完成了噪音污染该段声屏障安装工作，并于4月1日进行了外观质量检查及交工内页资料审查，于4月6日完成工程质量自检和监理抽检。委托四川济通工程试验检测有限公司对象耳镇三处点位进行噪声监测，于2023年3月30日取得监测报告（BG20230700018XG01），经检测该三处点位噪声均达标，噪音治理取得较好效果。</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2023年4月23日成乐公司对沿线15位居民开展了满意度调查，经调查，对此次噪音污染整改效果均为满意。</w:t>
            </w:r>
          </w:p>
        </w:tc>
      </w:tr>
    </w:tbl>
    <w:p>
      <w:pPr>
        <w:spacing w:line="560" w:lineRule="exact"/>
        <w:ind w:firstLine="640" w:firstLineChars="200"/>
        <w:jc w:val="center"/>
        <w:rPr>
          <w:rFonts w:ascii="Times New Roman" w:hAnsi="Times New Roman" w:eastAsia="仿宋_GB2312" w:cs="Times New Roman"/>
          <w:sz w:val="32"/>
          <w:szCs w:val="32"/>
        </w:rPr>
      </w:pPr>
    </w:p>
    <w:sectPr>
      <w:pgSz w:w="11910" w:h="16840"/>
      <w:pgMar w:top="2098" w:right="1474" w:bottom="1871" w:left="1588" w:header="0" w:footer="1304"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6E"/>
    <w:rsid w:val="0017693C"/>
    <w:rsid w:val="001D314D"/>
    <w:rsid w:val="002076F8"/>
    <w:rsid w:val="003329D2"/>
    <w:rsid w:val="00336CCD"/>
    <w:rsid w:val="00381A6E"/>
    <w:rsid w:val="00523518"/>
    <w:rsid w:val="00707CBF"/>
    <w:rsid w:val="007B5987"/>
    <w:rsid w:val="007D3DC1"/>
    <w:rsid w:val="00921146"/>
    <w:rsid w:val="009F156D"/>
    <w:rsid w:val="00A76432"/>
    <w:rsid w:val="00C75E6F"/>
    <w:rsid w:val="00D36401"/>
    <w:rsid w:val="00E14278"/>
    <w:rsid w:val="051A149B"/>
    <w:rsid w:val="09140078"/>
    <w:rsid w:val="12BF5221"/>
    <w:rsid w:val="20D81778"/>
    <w:rsid w:val="21EB1B32"/>
    <w:rsid w:val="24F0155A"/>
    <w:rsid w:val="31370058"/>
    <w:rsid w:val="3B9E0CE3"/>
    <w:rsid w:val="3EE07218"/>
    <w:rsid w:val="412D7AC2"/>
    <w:rsid w:val="561E12EE"/>
    <w:rsid w:val="56B90B65"/>
    <w:rsid w:val="57F10949"/>
    <w:rsid w:val="66C278A3"/>
    <w:rsid w:val="6B3F0E54"/>
    <w:rsid w:val="6C1D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Words>
  <Characters>743</Characters>
  <Lines>6</Lines>
  <Paragraphs>1</Paragraphs>
  <TotalTime>58</TotalTime>
  <ScaleCrop>false</ScaleCrop>
  <LinksUpToDate>false</LinksUpToDate>
  <CharactersWithSpaces>872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2023-07-19T08:32:00Z</dcterms:created>
  <dc:creator>Xu Chris</dc:creator>
  <cp:lastModifiedBy>黄兆超</cp:lastModifiedBy>
  <dcterms:modified xsi:type="dcterms:W3CDTF">2023-07-21T06:03:16Z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