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50" w:lineRule="atLeast"/>
        <w:ind w:left="0" w:leftChars="0" w:firstLine="0" w:firstLineChars="0"/>
        <w:jc w:val="center"/>
        <w:rPr>
          <w:rFonts w:hint="eastAsia" w:ascii="方正小标宋简体" w:hAnsi="方正小标宋简体" w:eastAsia="方正小标宋简体" w:cs="Times New Roman"/>
          <w:color w:val="000000"/>
          <w:spacing w:val="-34"/>
          <w:sz w:val="44"/>
          <w:szCs w:val="44"/>
          <w:lang w:eastAsia="zh-CN"/>
        </w:rPr>
      </w:pPr>
    </w:p>
    <w:p>
      <w:pPr>
        <w:pStyle w:val="4"/>
        <w:jc w:val="center"/>
        <w:rPr>
          <w:rFonts w:hint="eastAsia" w:hAnsi="宋体"/>
          <w:b/>
          <w:sz w:val="44"/>
          <w:szCs w:val="44"/>
        </w:rPr>
      </w:pPr>
    </w:p>
    <w:p>
      <w:pPr>
        <w:snapToGrid w:val="0"/>
        <w:spacing w:line="680" w:lineRule="atLeast"/>
        <w:ind w:left="0" w:leftChars="0" w:firstLine="0" w:firstLineChars="0"/>
        <w:jc w:val="center"/>
        <w:textAlignment w:val="center"/>
        <w:rPr>
          <w:rFonts w:hint="eastAsia" w:ascii="方正小标宋简体" w:hAnsi="方正小标宋简体" w:eastAsia="方正小标宋简体" w:cs="Times New Roman"/>
          <w:color w:val="000000"/>
          <w:sz w:val="44"/>
          <w:szCs w:val="44"/>
          <w:lang w:eastAsia="zh-CN"/>
        </w:rPr>
      </w:pPr>
      <w:r>
        <w:rPr>
          <w:rFonts w:hint="eastAsia" w:ascii="方正小标宋简体" w:hAnsi="方正小标宋简体" w:eastAsia="方正小标宋简体" w:cs="Times New Roman"/>
          <w:color w:val="000000"/>
          <w:sz w:val="44"/>
          <w:szCs w:val="44"/>
          <w:lang w:val="en-US" w:eastAsia="zh-CN"/>
        </w:rPr>
        <w:t>四川</w:t>
      </w:r>
      <w:r>
        <w:rPr>
          <w:rFonts w:hint="eastAsia" w:ascii="方正小标宋简体" w:hAnsi="方正小标宋简体" w:eastAsia="方正小标宋简体" w:cs="Times New Roman"/>
          <w:color w:val="000000"/>
          <w:sz w:val="44"/>
          <w:szCs w:val="44"/>
        </w:rPr>
        <w:t>成乐</w:t>
      </w:r>
      <w:r>
        <w:rPr>
          <w:rFonts w:hint="eastAsia" w:ascii="方正小标宋简体" w:hAnsi="方正小标宋简体" w:eastAsia="方正小标宋简体" w:cs="Times New Roman"/>
          <w:color w:val="000000"/>
          <w:sz w:val="44"/>
          <w:szCs w:val="44"/>
          <w:lang w:eastAsia="zh-CN"/>
        </w:rPr>
        <w:t>高速公路</w:t>
      </w:r>
      <w:r>
        <w:rPr>
          <w:rFonts w:hint="eastAsia" w:ascii="方正小标宋简体" w:hAnsi="方正小标宋简体" w:eastAsia="方正小标宋简体" w:cs="Times New Roman"/>
          <w:color w:val="000000"/>
          <w:sz w:val="44"/>
          <w:szCs w:val="44"/>
          <w:lang w:val="en-US" w:eastAsia="zh-CN"/>
        </w:rPr>
        <w:t>有限责任公司</w:t>
      </w:r>
      <w:r>
        <w:rPr>
          <w:rFonts w:hint="eastAsia" w:ascii="方正小标宋简体" w:hAnsi="方正小标宋简体" w:eastAsia="方正小标宋简体" w:cs="Times New Roman"/>
          <w:color w:val="000000"/>
          <w:sz w:val="44"/>
          <w:szCs w:val="44"/>
          <w:lang w:eastAsia="zh-CN"/>
        </w:rPr>
        <w:t>运营管理分</w:t>
      </w:r>
      <w:r>
        <w:rPr>
          <w:rFonts w:hint="eastAsia" w:ascii="方正小标宋简体" w:hAnsi="方正小标宋简体" w:eastAsia="方正小标宋简体" w:cs="Times New Roman"/>
          <w:color w:val="000000"/>
          <w:sz w:val="44"/>
          <w:szCs w:val="44"/>
        </w:rPr>
        <w:t>公司关于购买“成乐高速公路加宽扩容期间运营管理“三化三保”课题研究项目的</w:t>
      </w:r>
    </w:p>
    <w:p>
      <w:pPr>
        <w:spacing w:line="360" w:lineRule="auto"/>
        <w:rPr>
          <w:rFonts w:hint="eastAsia"/>
          <w:b/>
          <w:spacing w:val="40"/>
          <w:w w:val="90"/>
          <w:sz w:val="52"/>
          <w:szCs w:val="52"/>
        </w:rPr>
      </w:pPr>
    </w:p>
    <w:p>
      <w:pPr>
        <w:spacing w:line="360" w:lineRule="auto"/>
        <w:rPr>
          <w:rFonts w:hint="eastAsia"/>
          <w:b/>
          <w:spacing w:val="40"/>
          <w:w w:val="90"/>
          <w:sz w:val="52"/>
          <w:szCs w:val="52"/>
        </w:rPr>
      </w:pPr>
    </w:p>
    <w:p>
      <w:pPr>
        <w:tabs>
          <w:tab w:val="left" w:pos="2683"/>
        </w:tabs>
        <w:spacing w:line="360" w:lineRule="auto"/>
        <w:rPr>
          <w:rFonts w:hint="eastAsia" w:hAnsi="宋体"/>
          <w:sz w:val="36"/>
          <w:szCs w:val="36"/>
        </w:rPr>
      </w:pPr>
      <w:r>
        <w:rPr>
          <w:rFonts w:hint="eastAsia"/>
          <w:b/>
          <w:spacing w:val="40"/>
          <w:w w:val="90"/>
          <w:sz w:val="52"/>
          <w:szCs w:val="52"/>
          <w:lang w:eastAsia="zh-CN"/>
        </w:rPr>
        <w:tab/>
      </w:r>
    </w:p>
    <w:p>
      <w:pPr>
        <w:pStyle w:val="4"/>
        <w:spacing w:line="440" w:lineRule="exact"/>
        <w:rPr>
          <w:rFonts w:hint="eastAsia" w:hAnsi="宋体"/>
          <w:sz w:val="36"/>
          <w:szCs w:val="36"/>
        </w:rPr>
      </w:pPr>
    </w:p>
    <w:p>
      <w:pPr>
        <w:pStyle w:val="4"/>
        <w:spacing w:line="440" w:lineRule="exact"/>
        <w:rPr>
          <w:rFonts w:hint="eastAsia" w:hAnsi="宋体"/>
          <w:sz w:val="36"/>
          <w:szCs w:val="36"/>
        </w:rPr>
      </w:pPr>
    </w:p>
    <w:p>
      <w:pPr>
        <w:pStyle w:val="4"/>
        <w:spacing w:line="1000" w:lineRule="exact"/>
        <w:jc w:val="center"/>
        <w:rPr>
          <w:rFonts w:hint="eastAsia" w:hAnsi="宋体"/>
          <w:b/>
          <w:sz w:val="84"/>
          <w:szCs w:val="84"/>
        </w:rPr>
      </w:pPr>
      <w:r>
        <w:rPr>
          <w:rFonts w:hint="eastAsia" w:hAnsi="宋体"/>
          <w:b/>
          <w:sz w:val="84"/>
          <w:szCs w:val="84"/>
        </w:rPr>
        <w:t>询 价 文 件</w:t>
      </w: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pStyle w:val="4"/>
        <w:spacing w:line="440" w:lineRule="exact"/>
        <w:jc w:val="center"/>
        <w:rPr>
          <w:rFonts w:hint="eastAsia" w:hAnsi="宋体"/>
          <w:sz w:val="36"/>
          <w:szCs w:val="36"/>
        </w:rPr>
      </w:pPr>
    </w:p>
    <w:p>
      <w:pPr>
        <w:ind w:right="548"/>
        <w:jc w:val="center"/>
        <w:rPr>
          <w:rFonts w:hint="eastAsia" w:ascii="宋体" w:hAnsi="宋体"/>
          <w:b/>
          <w:w w:val="90"/>
          <w:sz w:val="32"/>
          <w:szCs w:val="32"/>
        </w:rPr>
      </w:pPr>
      <w:r>
        <w:rPr>
          <w:rFonts w:hint="eastAsia" w:ascii="宋体" w:hAnsi="宋体"/>
          <w:b/>
          <w:w w:val="90"/>
          <w:sz w:val="32"/>
          <w:szCs w:val="32"/>
        </w:rPr>
        <w:t xml:space="preserve">     四川成乐</w:t>
      </w:r>
      <w:r>
        <w:rPr>
          <w:rFonts w:hint="eastAsia" w:ascii="宋体" w:hAnsi="宋体"/>
          <w:b/>
          <w:w w:val="90"/>
          <w:sz w:val="32"/>
          <w:szCs w:val="32"/>
          <w:lang w:eastAsia="zh-CN"/>
        </w:rPr>
        <w:t>高速公路</w:t>
      </w:r>
      <w:r>
        <w:rPr>
          <w:rFonts w:hint="eastAsia" w:ascii="宋体" w:hAnsi="宋体"/>
          <w:b/>
          <w:w w:val="90"/>
          <w:sz w:val="32"/>
          <w:szCs w:val="32"/>
          <w:lang w:val="en-US" w:eastAsia="zh-CN"/>
        </w:rPr>
        <w:t>有限责任公司</w:t>
      </w:r>
      <w:r>
        <w:rPr>
          <w:rFonts w:hint="eastAsia" w:ascii="宋体" w:hAnsi="宋体"/>
          <w:b/>
          <w:w w:val="90"/>
          <w:sz w:val="32"/>
          <w:szCs w:val="32"/>
          <w:lang w:eastAsia="zh-CN"/>
        </w:rPr>
        <w:t>运营管理分</w:t>
      </w:r>
      <w:r>
        <w:rPr>
          <w:rFonts w:hint="eastAsia" w:ascii="宋体" w:hAnsi="宋体"/>
          <w:b/>
          <w:w w:val="90"/>
          <w:sz w:val="32"/>
          <w:szCs w:val="32"/>
        </w:rPr>
        <w:t>公司</w:t>
      </w:r>
    </w:p>
    <w:p>
      <w:pPr>
        <w:ind w:right="548"/>
        <w:jc w:val="center"/>
        <w:rPr>
          <w:rFonts w:hint="eastAsia" w:ascii="宋体" w:hAnsi="宋体"/>
          <w:b/>
          <w:w w:val="90"/>
          <w:sz w:val="32"/>
          <w:szCs w:val="32"/>
        </w:rPr>
      </w:pPr>
      <w:r>
        <w:rPr>
          <w:rFonts w:hint="eastAsia" w:ascii="宋体" w:hAnsi="宋体"/>
          <w:b/>
          <w:w w:val="90"/>
          <w:sz w:val="32"/>
          <w:szCs w:val="32"/>
        </w:rPr>
        <w:t xml:space="preserve">     二〇一</w:t>
      </w:r>
      <w:r>
        <w:rPr>
          <w:rFonts w:hint="eastAsia" w:ascii="宋体" w:hAnsi="宋体"/>
          <w:b/>
          <w:w w:val="90"/>
          <w:sz w:val="32"/>
          <w:szCs w:val="32"/>
          <w:lang w:eastAsia="zh-CN"/>
        </w:rPr>
        <w:t>九</w:t>
      </w:r>
      <w:r>
        <w:rPr>
          <w:rFonts w:hint="eastAsia" w:ascii="宋体" w:hAnsi="宋体"/>
          <w:b/>
          <w:w w:val="90"/>
          <w:sz w:val="32"/>
          <w:szCs w:val="32"/>
        </w:rPr>
        <w:t>年</w:t>
      </w:r>
      <w:r>
        <w:rPr>
          <w:rFonts w:hint="eastAsia" w:ascii="宋体" w:hAnsi="宋体"/>
          <w:b/>
          <w:w w:val="90"/>
          <w:sz w:val="32"/>
          <w:szCs w:val="32"/>
          <w:lang w:eastAsia="zh-CN"/>
        </w:rPr>
        <w:t>四</w:t>
      </w:r>
      <w:r>
        <w:rPr>
          <w:rFonts w:hint="eastAsia" w:ascii="宋体" w:hAnsi="宋体"/>
          <w:b/>
          <w:w w:val="90"/>
          <w:sz w:val="32"/>
          <w:szCs w:val="32"/>
        </w:rPr>
        <w:t>月</w:t>
      </w:r>
    </w:p>
    <w:p>
      <w:pPr>
        <w:wordWrap w:val="0"/>
        <w:spacing w:line="450" w:lineRule="atLeast"/>
        <w:ind w:left="0" w:leftChars="0" w:firstLine="0" w:firstLineChars="0"/>
        <w:jc w:val="center"/>
        <w:rPr>
          <w:rFonts w:ascii="Times New Roman" w:hAnsi="Times New Roman" w:eastAsia="宋体" w:cs="Times New Roman"/>
          <w:color w:val="000000"/>
          <w:sz w:val="21"/>
          <w:szCs w:val="21"/>
        </w:rPr>
      </w:pPr>
      <w:r>
        <w:rPr>
          <w:rFonts w:hint="eastAsia" w:ascii="方正小标宋简体" w:hAnsi="方正小标宋简体" w:eastAsia="方正小标宋简体" w:cs="Times New Roman"/>
          <w:color w:val="000000"/>
          <w:sz w:val="44"/>
          <w:szCs w:val="44"/>
        </w:rPr>
        <w:t>“三化三保”课题研究项目</w:t>
      </w:r>
      <w:r>
        <w:rPr>
          <w:rFonts w:hint="eastAsia" w:ascii="方正小标宋简体" w:hAnsi="方正小标宋简体" w:eastAsia="方正小标宋简体" w:cs="Times New Roman"/>
          <w:color w:val="000000"/>
          <w:sz w:val="44"/>
          <w:szCs w:val="44"/>
          <w:lang w:eastAsia="zh-CN"/>
        </w:rPr>
        <w:t>询价公告</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720" w:firstLineChars="225"/>
        <w:jc w:val="left"/>
        <w:textAlignment w:val="auto"/>
        <w:outlineLvl w:val="9"/>
        <w:rPr>
          <w:rFonts w:hint="eastAsia" w:ascii="仿宋_GB2312" w:hAnsi="仿宋_GB2312" w:eastAsia="仿宋_GB2312" w:cs="仿宋_GB2312"/>
          <w:sz w:val="32"/>
          <w:szCs w:val="32"/>
        </w:rPr>
      </w:pPr>
    </w:p>
    <w:p>
      <w:pPr>
        <w:numPr>
          <w:ilvl w:val="0"/>
          <w:numId w:val="0"/>
        </w:numPr>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w:t>
      </w:r>
      <w:r>
        <w:rPr>
          <w:rFonts w:hint="eastAsia" w:ascii="仿宋_GB2312" w:hAnsi="仿宋_GB2312" w:eastAsia="仿宋_GB2312" w:cs="仿宋_GB2312"/>
          <w:sz w:val="32"/>
          <w:szCs w:val="32"/>
          <w:lang w:eastAsia="zh-CN"/>
        </w:rPr>
        <w:t>交投集团、成渝公司</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加强成乐</w:t>
      </w:r>
      <w:r>
        <w:rPr>
          <w:rFonts w:hint="eastAsia" w:ascii="仿宋_GB2312" w:hAnsi="仿宋_GB2312" w:eastAsia="仿宋_GB2312" w:cs="仿宋_GB2312"/>
          <w:sz w:val="32"/>
          <w:szCs w:val="32"/>
        </w:rPr>
        <w:t>高速公路</w:t>
      </w:r>
      <w:r>
        <w:rPr>
          <w:rFonts w:hint="eastAsia" w:ascii="仿宋_GB2312" w:hAnsi="仿宋_GB2312" w:eastAsia="仿宋_GB2312" w:cs="仿宋_GB2312"/>
          <w:sz w:val="32"/>
          <w:szCs w:val="32"/>
          <w:lang w:eastAsia="zh-CN"/>
        </w:rPr>
        <w:t>加宽</w:t>
      </w:r>
      <w:r>
        <w:rPr>
          <w:rFonts w:hint="eastAsia" w:ascii="仿宋_GB2312" w:hAnsi="仿宋_GB2312" w:eastAsia="仿宋_GB2312" w:cs="仿宋_GB2312"/>
          <w:sz w:val="32"/>
          <w:szCs w:val="32"/>
        </w:rPr>
        <w:t>扩容期间运营管理工作的要求，</w:t>
      </w: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乐</w:t>
      </w:r>
      <w:r>
        <w:rPr>
          <w:rFonts w:hint="eastAsia" w:ascii="仿宋_GB2312" w:hAnsi="仿宋_GB2312" w:eastAsia="仿宋_GB2312" w:cs="仿宋_GB2312"/>
          <w:sz w:val="32"/>
          <w:szCs w:val="32"/>
        </w:rPr>
        <w:t>高速公路有限责任公司成乐</w:t>
      </w:r>
      <w:r>
        <w:rPr>
          <w:rFonts w:hint="eastAsia" w:ascii="仿宋_GB2312" w:hAnsi="仿宋_GB2312" w:eastAsia="仿宋_GB2312" w:cs="仿宋_GB2312"/>
          <w:sz w:val="32"/>
          <w:szCs w:val="32"/>
          <w:lang w:eastAsia="zh-CN"/>
        </w:rPr>
        <w:t>运营管理</w:t>
      </w:r>
      <w:r>
        <w:rPr>
          <w:rFonts w:hint="eastAsia" w:ascii="仿宋_GB2312" w:hAnsi="仿宋_GB2312" w:eastAsia="仿宋_GB2312" w:cs="仿宋_GB2312"/>
          <w:sz w:val="32"/>
          <w:szCs w:val="32"/>
        </w:rPr>
        <w:t>分公司拟面向社会</w:t>
      </w:r>
      <w:r>
        <w:rPr>
          <w:rFonts w:hint="eastAsia" w:ascii="仿宋_GB2312" w:hAnsi="仿宋_GB2312" w:eastAsia="仿宋_GB2312" w:cs="仿宋_GB2312"/>
          <w:sz w:val="32"/>
          <w:szCs w:val="32"/>
          <w:lang w:eastAsia="zh-CN"/>
        </w:rPr>
        <w:t>购买</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成乐高速公路加宽扩容期间运营管理‘三化三保’</w:t>
      </w:r>
      <w:r>
        <w:rPr>
          <w:rFonts w:hint="eastAsia" w:ascii="仿宋_GB2312" w:hAnsi="仿宋_GB2312" w:eastAsia="仿宋_GB2312" w:cs="仿宋_GB2312"/>
          <w:sz w:val="32"/>
          <w:szCs w:val="32"/>
        </w:rPr>
        <w:t>”课</w:t>
      </w:r>
      <w:r>
        <w:rPr>
          <w:rFonts w:hint="eastAsia" w:ascii="仿宋_GB2312" w:hAnsi="仿宋_GB2312" w:eastAsia="仿宋_GB2312" w:cs="仿宋_GB2312"/>
          <w:sz w:val="32"/>
          <w:szCs w:val="32"/>
          <w:lang w:eastAsia="zh-CN"/>
        </w:rPr>
        <w:t>题研究项目服务，限价</w:t>
      </w:r>
      <w:r>
        <w:rPr>
          <w:rFonts w:hint="eastAsia" w:ascii="仿宋_GB2312" w:hAnsi="仿宋_GB2312" w:eastAsia="仿宋_GB2312" w:cs="仿宋_GB2312"/>
          <w:sz w:val="32"/>
          <w:szCs w:val="32"/>
          <w:lang w:val="en-US" w:eastAsia="zh-CN"/>
        </w:rPr>
        <w:t>10万元，项目期限为1年。</w:t>
      </w:r>
      <w:r>
        <w:rPr>
          <w:rFonts w:hint="eastAsia" w:ascii="仿宋_GB2312" w:hAnsi="仿宋_GB2312" w:eastAsia="仿宋_GB2312" w:cs="仿宋_GB2312"/>
          <w:sz w:val="32"/>
          <w:szCs w:val="32"/>
          <w:lang w:eastAsia="zh-CN"/>
        </w:rPr>
        <w:t>现通过询价招标的方式，采用经评审的最低价评标法。确定该项目中标单位，并将有关事宜公告如下：</w:t>
      </w:r>
    </w:p>
    <w:p>
      <w:pPr>
        <w:keepNext w:val="0"/>
        <w:keepLines w:val="0"/>
        <w:pageBreakBefore w:val="0"/>
        <w:widowControl/>
        <w:kinsoku/>
        <w:wordWrap/>
        <w:overflowPunct/>
        <w:topLinePunct w:val="0"/>
        <w:autoSpaceDE/>
        <w:autoSpaceDN/>
        <w:bidi w:val="0"/>
        <w:adjustRightInd/>
        <w:snapToGrid/>
        <w:spacing w:line="560" w:lineRule="atLeast"/>
        <w:ind w:left="0" w:leftChars="0" w:right="0" w:rightChars="0" w:firstLine="720" w:firstLineChars="22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（一）项目名称：成乐高速公路加宽扩容期间运营管理“三化三保”课题研究项目</w:t>
      </w:r>
    </w:p>
    <w:p>
      <w:pPr>
        <w:numPr>
          <w:ilvl w:val="0"/>
          <w:numId w:val="0"/>
        </w:numPr>
        <w:spacing w:line="600" w:lineRule="exact"/>
        <w:ind w:left="0" w:leftChars="0"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（二）</w:t>
      </w:r>
      <w:r>
        <w:rPr>
          <w:rFonts w:hint="eastAsia" w:ascii="仿宋" w:hAnsi="仿宋" w:eastAsia="仿宋" w:cs="Times New Roman"/>
          <w:color w:val="000000"/>
          <w:sz w:val="32"/>
          <w:szCs w:val="32"/>
          <w:lang w:eastAsia="zh-CN"/>
        </w:rPr>
        <w:t>项目目的：</w:t>
      </w:r>
      <w:r>
        <w:rPr>
          <w:rFonts w:hint="eastAsia" w:ascii="仿宋_GB2312" w:hAnsi="仿宋_GB2312" w:eastAsia="仿宋_GB2312" w:cs="仿宋_GB2312"/>
          <w:sz w:val="32"/>
          <w:szCs w:val="32"/>
          <w:lang w:eastAsia="zh-CN"/>
        </w:rPr>
        <w:t>成乐运营分公司拟在成乐高速公路加宽扩容期间通过课题研究在运营管理上探索以实现“三化”即：专业化、智能化、系统化，做到加宽扩容期间的“三保”即：保证道路的安全、保证道路和收费站口的畅通、保证运营服务质量不下降。</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（三）</w:t>
      </w:r>
      <w:r>
        <w:rPr>
          <w:rFonts w:hint="eastAsia" w:ascii="仿宋" w:hAnsi="仿宋" w:eastAsia="仿宋" w:cs="Times New Roman"/>
          <w:color w:val="000000"/>
          <w:sz w:val="32"/>
          <w:szCs w:val="32"/>
        </w:rPr>
        <w:t>项目内容：</w:t>
      </w:r>
      <w:r>
        <w:rPr>
          <w:rFonts w:hint="eastAsia" w:ascii="仿宋" w:hAnsi="仿宋" w:eastAsia="仿宋" w:cs="Times New Roman"/>
          <w:color w:val="000000"/>
          <w:sz w:val="32"/>
          <w:szCs w:val="32"/>
          <w:lang w:eastAsia="zh-CN"/>
        </w:rPr>
        <w:t>通过</w:t>
      </w:r>
      <w:r>
        <w:rPr>
          <w:rFonts w:hint="eastAsia" w:ascii="仿宋_GB2312" w:hAnsi="仿宋_GB2312" w:eastAsia="仿宋_GB2312" w:cs="仿宋_GB2312"/>
          <w:sz w:val="32"/>
          <w:szCs w:val="32"/>
        </w:rPr>
        <w:t>对如何运用高科技手段，让高速公路运营管理智能化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如何搭建一个有统一指挥功能的综合性的应急平台，做到高速公路运营管理系统化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如何提高员工专业技能，打造一支具有保障能力的专业化团队，探索一条建设高速公路运营管理专业化公司的路径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这三个内容进行调查、分析、研究，形成一本</w:t>
      </w:r>
      <w:r>
        <w:rPr>
          <w:rFonts w:hint="eastAsia" w:ascii="仿宋_GB2312" w:hAnsi="仿宋_GB2312" w:eastAsia="仿宋_GB2312" w:cs="仿宋_GB2312"/>
          <w:sz w:val="32"/>
          <w:szCs w:val="32"/>
          <w:lang w:val="en-US" w:eastAsia="zh-CN"/>
        </w:rPr>
        <w:t>6-8万字，</w:t>
      </w:r>
      <w:r>
        <w:rPr>
          <w:rFonts w:hint="eastAsia" w:ascii="仿宋_GB2312" w:hAnsi="仿宋_GB2312" w:eastAsia="仿宋_GB2312" w:cs="仿宋_GB2312"/>
          <w:sz w:val="32"/>
          <w:szCs w:val="32"/>
        </w:rPr>
        <w:t>具有总结性和指导作用的课题研究报告，</w:t>
      </w:r>
      <w:r>
        <w:rPr>
          <w:rFonts w:hint="eastAsia" w:ascii="仿宋" w:hAnsi="仿宋" w:eastAsia="仿宋" w:cs="Times New Roman"/>
          <w:color w:val="000000"/>
          <w:sz w:val="32"/>
          <w:szCs w:val="32"/>
          <w:lang w:eastAsia="zh-CN"/>
        </w:rPr>
        <w:t>经四川</w:t>
      </w:r>
      <w:r>
        <w:rPr>
          <w:rFonts w:hint="eastAsia" w:ascii="仿宋" w:hAnsi="仿宋" w:eastAsia="仿宋" w:cs="Times New Roman"/>
          <w:color w:val="000000"/>
          <w:sz w:val="32"/>
          <w:szCs w:val="32"/>
        </w:rPr>
        <w:t>成</w:t>
      </w:r>
      <w:r>
        <w:rPr>
          <w:rFonts w:hint="eastAsia" w:ascii="仿宋" w:hAnsi="仿宋" w:eastAsia="仿宋" w:cs="Times New Roman"/>
          <w:color w:val="000000"/>
          <w:sz w:val="32"/>
          <w:szCs w:val="32"/>
          <w:lang w:eastAsia="zh-CN"/>
        </w:rPr>
        <w:t>乐</w:t>
      </w:r>
      <w:r>
        <w:rPr>
          <w:rFonts w:hint="eastAsia" w:ascii="仿宋" w:hAnsi="仿宋" w:eastAsia="仿宋" w:cs="Times New Roman"/>
          <w:color w:val="000000"/>
          <w:sz w:val="32"/>
          <w:szCs w:val="32"/>
        </w:rPr>
        <w:t>高速公路有限责任公司成乐</w:t>
      </w:r>
      <w:r>
        <w:rPr>
          <w:rFonts w:hint="eastAsia" w:ascii="仿宋" w:hAnsi="仿宋" w:eastAsia="仿宋" w:cs="Times New Roman"/>
          <w:color w:val="000000"/>
          <w:sz w:val="32"/>
          <w:szCs w:val="32"/>
          <w:lang w:eastAsia="zh-CN"/>
        </w:rPr>
        <w:t>运营管理</w:t>
      </w:r>
      <w:r>
        <w:rPr>
          <w:rFonts w:hint="eastAsia" w:ascii="仿宋" w:hAnsi="仿宋" w:eastAsia="仿宋" w:cs="Times New Roman"/>
          <w:color w:val="000000"/>
          <w:sz w:val="32"/>
          <w:szCs w:val="32"/>
        </w:rPr>
        <w:t>分公司</w:t>
      </w:r>
      <w:r>
        <w:rPr>
          <w:rFonts w:hint="eastAsia" w:ascii="仿宋" w:hAnsi="仿宋" w:eastAsia="仿宋" w:cs="Times New Roman"/>
          <w:color w:val="000000"/>
          <w:sz w:val="32"/>
          <w:szCs w:val="32"/>
          <w:lang w:eastAsia="zh-CN"/>
        </w:rPr>
        <w:t>验收通过后，提交相关机构认证，最后提交四川</w:t>
      </w:r>
      <w:r>
        <w:rPr>
          <w:rFonts w:hint="eastAsia" w:ascii="仿宋" w:hAnsi="仿宋" w:eastAsia="仿宋" w:cs="Times New Roman"/>
          <w:color w:val="000000"/>
          <w:sz w:val="32"/>
          <w:szCs w:val="32"/>
        </w:rPr>
        <w:t>成</w:t>
      </w:r>
      <w:r>
        <w:rPr>
          <w:rFonts w:hint="eastAsia" w:ascii="仿宋" w:hAnsi="仿宋" w:eastAsia="仿宋" w:cs="Times New Roman"/>
          <w:color w:val="000000"/>
          <w:sz w:val="32"/>
          <w:szCs w:val="32"/>
          <w:lang w:eastAsia="zh-CN"/>
        </w:rPr>
        <w:t>乐</w:t>
      </w:r>
      <w:r>
        <w:rPr>
          <w:rFonts w:hint="eastAsia" w:ascii="仿宋" w:hAnsi="仿宋" w:eastAsia="仿宋" w:cs="Times New Roman"/>
          <w:color w:val="000000"/>
          <w:sz w:val="32"/>
          <w:szCs w:val="32"/>
        </w:rPr>
        <w:t>高速公路有限责任公司成乐</w:t>
      </w:r>
      <w:r>
        <w:rPr>
          <w:rFonts w:hint="eastAsia" w:ascii="仿宋" w:hAnsi="仿宋" w:eastAsia="仿宋" w:cs="Times New Roman"/>
          <w:color w:val="000000"/>
          <w:sz w:val="32"/>
          <w:szCs w:val="32"/>
          <w:lang w:eastAsia="zh-CN"/>
        </w:rPr>
        <w:t>运营管理</w:t>
      </w:r>
      <w:r>
        <w:rPr>
          <w:rFonts w:hint="eastAsia" w:ascii="仿宋" w:hAnsi="仿宋" w:eastAsia="仿宋" w:cs="Times New Roman"/>
          <w:color w:val="000000"/>
          <w:sz w:val="32"/>
          <w:szCs w:val="32"/>
        </w:rPr>
        <w:t>分公司。</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二、参选机构条件</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w:t>
      </w:r>
      <w:r>
        <w:rPr>
          <w:rFonts w:hint="eastAsia" w:ascii="仿宋" w:hAnsi="仿宋" w:eastAsia="仿宋" w:cs="Times New Roman"/>
          <w:color w:val="000000"/>
          <w:sz w:val="32"/>
          <w:szCs w:val="32"/>
          <w:lang w:eastAsia="zh-CN"/>
        </w:rPr>
        <w:t>四川省内从事交通行业研究的大专院校或科研院所</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（二）工商管理部门批准的经营范围涵盖该项经营业务；</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（三）具有独立承担民事责任的能力；</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w:t>
      </w:r>
      <w:r>
        <w:rPr>
          <w:rFonts w:hint="eastAsia" w:ascii="仿宋" w:hAnsi="仿宋" w:eastAsia="仿宋" w:cs="Times New Roman"/>
          <w:color w:val="000000"/>
          <w:sz w:val="32"/>
          <w:szCs w:val="32"/>
          <w:lang w:eastAsia="zh-CN"/>
        </w:rPr>
        <w:t>课题组应有从事道路、交通管理研究、专业化研究等方向研究的相关人员，并提供资质证书或科研成果或项目经验等证明材料</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三、报名事项</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（一）报名时间：2019年</w:t>
      </w:r>
      <w:r>
        <w:rPr>
          <w:rFonts w:hint="eastAsia" w:ascii="仿宋" w:hAnsi="仿宋" w:eastAsia="仿宋" w:cs="Times New Roman"/>
          <w:color w:val="000000"/>
          <w:sz w:val="32"/>
          <w:szCs w:val="32"/>
          <w:lang w:val="en-US" w:eastAsia="zh-CN"/>
        </w:rPr>
        <w:t>05</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05</w:t>
      </w:r>
      <w:r>
        <w:rPr>
          <w:rFonts w:hint="eastAsia" w:ascii="仿宋" w:hAnsi="仿宋" w:eastAsia="仿宋" w:cs="Times New Roman"/>
          <w:color w:val="000000"/>
          <w:sz w:val="32"/>
          <w:szCs w:val="32"/>
        </w:rPr>
        <w:t>日至2019年</w:t>
      </w:r>
      <w:r>
        <w:rPr>
          <w:rFonts w:hint="eastAsia" w:ascii="仿宋" w:hAnsi="仿宋" w:eastAsia="仿宋" w:cs="Times New Roman"/>
          <w:color w:val="000000"/>
          <w:sz w:val="32"/>
          <w:szCs w:val="32"/>
          <w:lang w:val="en-US" w:eastAsia="zh-CN"/>
        </w:rPr>
        <w:t>05</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 xml:space="preserve">  09</w:t>
      </w:r>
      <w:r>
        <w:rPr>
          <w:rFonts w:hint="eastAsia" w:ascii="仿宋" w:hAnsi="仿宋" w:eastAsia="仿宋" w:cs="Times New Roman"/>
          <w:color w:val="000000"/>
          <w:sz w:val="32"/>
          <w:szCs w:val="32"/>
        </w:rPr>
        <w:t>日。</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（二）报名地点：成都市武侯区武阳大道三段下一站都市B座11楼</w:t>
      </w:r>
      <w:r>
        <w:rPr>
          <w:rFonts w:hint="eastAsia" w:ascii="仿宋" w:hAnsi="仿宋" w:eastAsia="仿宋" w:cs="Times New Roman"/>
          <w:color w:val="000000"/>
          <w:sz w:val="32"/>
          <w:szCs w:val="32"/>
          <w:lang w:val="en-US" w:eastAsia="zh-CN"/>
        </w:rPr>
        <w:t>1103室</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（三）报名所需资料：法定代表人授权书及授权代表身份证（如法定代表人参加</w:t>
      </w:r>
      <w:r>
        <w:rPr>
          <w:rFonts w:hint="eastAsia" w:ascii="仿宋" w:hAnsi="仿宋" w:eastAsia="仿宋" w:cs="Times New Roman"/>
          <w:color w:val="000000"/>
          <w:sz w:val="32"/>
          <w:szCs w:val="32"/>
          <w:lang w:eastAsia="zh-CN"/>
        </w:rPr>
        <w:t>询价</w:t>
      </w:r>
      <w:r>
        <w:rPr>
          <w:rFonts w:hint="eastAsia" w:ascii="仿宋" w:hAnsi="仿宋" w:eastAsia="仿宋" w:cs="Times New Roman"/>
          <w:color w:val="000000"/>
          <w:sz w:val="32"/>
          <w:szCs w:val="32"/>
        </w:rPr>
        <w:t>的，仅需提供法定代表人身份证）、统一社会信用代码的营业执照副本（如未三证合一，则需提供营业执照副本、组织机构代码证副本、税务登记证副本），</w:t>
      </w:r>
      <w:r>
        <w:rPr>
          <w:rFonts w:hint="eastAsia" w:ascii="仿宋" w:hAnsi="仿宋" w:eastAsia="仿宋" w:cs="Times New Roman"/>
          <w:color w:val="000000"/>
          <w:sz w:val="32"/>
          <w:szCs w:val="32"/>
          <w:lang w:eastAsia="zh-CN"/>
        </w:rPr>
        <w:t>以及相关证明材料。</w:t>
      </w:r>
      <w:r>
        <w:rPr>
          <w:rFonts w:hint="eastAsia" w:ascii="仿宋" w:hAnsi="仿宋" w:eastAsia="仿宋" w:cs="Times New Roman"/>
          <w:color w:val="000000"/>
          <w:sz w:val="32"/>
          <w:szCs w:val="32"/>
        </w:rPr>
        <w:t>以上资料需提供</w:t>
      </w:r>
      <w:r>
        <w:rPr>
          <w:rFonts w:hint="eastAsia" w:ascii="仿宋" w:hAnsi="仿宋" w:eastAsia="仿宋" w:cs="Times New Roman"/>
          <w:color w:val="000000"/>
          <w:sz w:val="32"/>
          <w:szCs w:val="32"/>
          <w:lang w:eastAsia="zh-CN"/>
        </w:rPr>
        <w:t>复印件盖鲜章</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四、</w:t>
      </w:r>
      <w:r>
        <w:rPr>
          <w:rFonts w:hint="eastAsia" w:ascii="仿宋" w:hAnsi="仿宋" w:eastAsia="仿宋" w:cs="Times New Roman"/>
          <w:color w:val="000000"/>
          <w:sz w:val="32"/>
          <w:szCs w:val="32"/>
          <w:lang w:eastAsia="zh-CN"/>
        </w:rPr>
        <w:t>开标时间及地点：</w:t>
      </w:r>
      <w:r>
        <w:rPr>
          <w:rFonts w:hint="eastAsia" w:ascii="仿宋" w:hAnsi="仿宋" w:eastAsia="仿宋" w:cs="Times New Roman"/>
          <w:color w:val="000000"/>
          <w:sz w:val="32"/>
          <w:szCs w:val="32"/>
        </w:rPr>
        <w:t>2019年</w:t>
      </w:r>
      <w:r>
        <w:rPr>
          <w:rFonts w:hint="eastAsia" w:ascii="仿宋" w:hAnsi="仿宋" w:eastAsia="仿宋" w:cs="Times New Roman"/>
          <w:color w:val="000000"/>
          <w:sz w:val="32"/>
          <w:szCs w:val="32"/>
          <w:lang w:val="en-US" w:eastAsia="zh-CN"/>
        </w:rPr>
        <w:t>05</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lang w:val="en-US" w:eastAsia="zh-CN"/>
        </w:rPr>
        <w:t>10</w:t>
      </w:r>
      <w:r>
        <w:rPr>
          <w:rFonts w:hint="eastAsia" w:ascii="仿宋" w:hAnsi="仿宋" w:eastAsia="仿宋" w:cs="Times New Roman"/>
          <w:color w:val="000000"/>
          <w:sz w:val="32"/>
          <w:szCs w:val="32"/>
        </w:rPr>
        <w:t>日</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成都市武侯区武阳大道三段下一站都市B座11楼</w:t>
      </w:r>
      <w:r>
        <w:rPr>
          <w:rFonts w:hint="eastAsia" w:ascii="仿宋" w:hAnsi="仿宋" w:eastAsia="仿宋" w:cs="Times New Roman"/>
          <w:color w:val="000000"/>
          <w:sz w:val="32"/>
          <w:szCs w:val="32"/>
          <w:lang w:val="en-US" w:eastAsia="zh-CN"/>
        </w:rPr>
        <w:t>会议室</w:t>
      </w:r>
      <w:r>
        <w:rPr>
          <w:rFonts w:hint="eastAsia" w:ascii="仿宋" w:hAnsi="仿宋" w:eastAsia="仿宋" w:cs="Times New Roman"/>
          <w:color w:val="000000"/>
          <w:sz w:val="32"/>
          <w:szCs w:val="32"/>
        </w:rPr>
        <w:t>。</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eastAsia="zh-CN"/>
        </w:rPr>
        <w:t>五、评标方式：采用经评审的最低价评标法。</w:t>
      </w:r>
    </w:p>
    <w:p>
      <w:pPr>
        <w:numPr>
          <w:ilvl w:val="0"/>
          <w:numId w:val="0"/>
        </w:numPr>
        <w:spacing w:line="600" w:lineRule="exact"/>
        <w:ind w:left="0" w:leftChars="0"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eastAsia="zh-CN"/>
        </w:rPr>
        <w:t>六、</w:t>
      </w:r>
      <w:r>
        <w:rPr>
          <w:rFonts w:hint="eastAsia" w:ascii="仿宋" w:hAnsi="仿宋" w:eastAsia="仿宋" w:cs="Times New Roman"/>
          <w:color w:val="000000"/>
          <w:sz w:val="32"/>
          <w:szCs w:val="32"/>
        </w:rPr>
        <w:t>联系方式</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rPr>
        <w:t>联</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系</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人：</w:t>
      </w:r>
      <w:r>
        <w:rPr>
          <w:rFonts w:hint="eastAsia" w:ascii="仿宋" w:hAnsi="仿宋" w:eastAsia="仿宋" w:cs="Times New Roman"/>
          <w:color w:val="000000"/>
          <w:sz w:val="32"/>
          <w:szCs w:val="32"/>
          <w:lang w:eastAsia="zh-CN"/>
        </w:rPr>
        <w:t>朱小姐</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联系电话：</w:t>
      </w:r>
      <w:r>
        <w:rPr>
          <w:rFonts w:hint="eastAsia" w:ascii="仿宋" w:hAnsi="仿宋" w:eastAsia="仿宋" w:cs="Times New Roman"/>
          <w:color w:val="000000"/>
          <w:sz w:val="32"/>
          <w:szCs w:val="32"/>
          <w:lang w:val="en-US" w:eastAsia="zh-CN"/>
        </w:rPr>
        <w:t>85247338</w:t>
      </w:r>
    </w:p>
    <w:p>
      <w:pPr>
        <w:numPr>
          <w:ilvl w:val="0"/>
          <w:numId w:val="0"/>
        </w:numPr>
        <w:spacing w:line="600" w:lineRule="exact"/>
        <w:ind w:left="0" w:leftChars="0" w:firstLine="640" w:firstLineChars="200"/>
        <w:rPr>
          <w:rFonts w:hint="eastAsia" w:ascii="仿宋" w:hAnsi="仿宋" w:eastAsia="仿宋" w:cs="Times New Roman"/>
          <w:color w:val="000000"/>
          <w:sz w:val="32"/>
          <w:szCs w:val="32"/>
          <w:lang w:val="en-US" w:eastAsia="zh-CN"/>
        </w:rPr>
      </w:pPr>
    </w:p>
    <w:p>
      <w:pPr>
        <w:wordWrap w:val="0"/>
        <w:spacing w:line="560" w:lineRule="atLeast"/>
        <w:ind w:right="140" w:rightChars="0" w:firstLine="480"/>
        <w:jc w:val="right"/>
        <w:rPr>
          <w:rFonts w:hint="eastAsia" w:ascii="仿宋" w:hAnsi="仿宋" w:eastAsia="仿宋" w:cs="Times New Roman"/>
          <w:color w:val="000000"/>
          <w:sz w:val="32"/>
          <w:szCs w:val="32"/>
        </w:rPr>
      </w:pPr>
      <w:r>
        <w:rPr>
          <w:rFonts w:hint="eastAsia" w:ascii="仿宋_GB2312" w:hAnsi="仿宋_GB2312" w:eastAsia="仿宋_GB2312" w:cs="仿宋_GB2312"/>
          <w:sz w:val="32"/>
          <w:szCs w:val="32"/>
          <w:lang w:eastAsia="zh-CN"/>
        </w:rPr>
        <w:t>四川</w:t>
      </w: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eastAsia="zh-CN"/>
        </w:rPr>
        <w:t>乐</w:t>
      </w:r>
      <w:r>
        <w:rPr>
          <w:rFonts w:hint="eastAsia" w:ascii="仿宋_GB2312" w:hAnsi="仿宋_GB2312" w:eastAsia="仿宋_GB2312" w:cs="仿宋_GB2312"/>
          <w:sz w:val="32"/>
          <w:szCs w:val="32"/>
        </w:rPr>
        <w:t>高速公路有限责任公司成乐</w:t>
      </w:r>
      <w:r>
        <w:rPr>
          <w:rFonts w:hint="eastAsia" w:ascii="仿宋_GB2312" w:hAnsi="仿宋_GB2312" w:eastAsia="仿宋_GB2312" w:cs="仿宋_GB2312"/>
          <w:sz w:val="32"/>
          <w:szCs w:val="32"/>
          <w:lang w:eastAsia="zh-CN"/>
        </w:rPr>
        <w:t>运营管理</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司</w:t>
      </w:r>
    </w:p>
    <w:p>
      <w:pPr>
        <w:wordWrap w:val="0"/>
        <w:spacing w:line="560" w:lineRule="atLeast"/>
        <w:ind w:right="1280" w:firstLine="480"/>
        <w:jc w:val="right"/>
        <w:rPr>
          <w:rFonts w:hint="eastAsia" w:ascii="仿宋" w:hAnsi="仿宋" w:eastAsia="仿宋" w:cs="Times New Roman"/>
          <w:color w:val="000000"/>
          <w:sz w:val="32"/>
          <w:szCs w:val="32"/>
        </w:rPr>
      </w:pPr>
    </w:p>
    <w:p>
      <w:pPr>
        <w:wordWrap w:val="0"/>
        <w:spacing w:line="560" w:lineRule="atLeast"/>
        <w:ind w:right="1280" w:firstLine="480"/>
        <w:jc w:val="center"/>
        <w:rPr>
          <w:rFonts w:ascii="Times New Roman" w:hAnsi="Times New Roman" w:eastAsia="宋体" w:cs="Times New Roman"/>
          <w:color w:val="000000"/>
          <w:sz w:val="21"/>
          <w:szCs w:val="21"/>
        </w:rPr>
      </w:pP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rPr>
        <w:t>201</w:t>
      </w:r>
      <w:r>
        <w:rPr>
          <w:rFonts w:ascii="仿宋" w:hAnsi="仿宋" w:eastAsia="仿宋" w:cs="Times New Roman"/>
          <w:color w:val="000000"/>
          <w:sz w:val="32"/>
          <w:szCs w:val="32"/>
        </w:rPr>
        <w:t>9</w:t>
      </w:r>
      <w:r>
        <w:rPr>
          <w:rFonts w:hint="eastAsia" w:ascii="仿宋" w:hAnsi="仿宋" w:eastAsia="仿宋" w:cs="Times New Roman"/>
          <w:color w:val="000000"/>
          <w:sz w:val="32"/>
          <w:szCs w:val="32"/>
        </w:rPr>
        <w:t>年</w:t>
      </w:r>
      <w:r>
        <w:rPr>
          <w:rFonts w:hint="eastAsia" w:ascii="宋体" w:hAnsi="宋体" w:eastAsia="宋体" w:cs="Times New Roman"/>
          <w:color w:val="000000"/>
          <w:sz w:val="32"/>
          <w:szCs w:val="32"/>
          <w:lang w:val="en-US" w:eastAsia="zh-CN"/>
        </w:rPr>
        <w:t>5</w:t>
      </w:r>
      <w:r>
        <w:rPr>
          <w:rFonts w:hint="eastAsia" w:ascii="仿宋" w:hAnsi="仿宋" w:eastAsia="仿宋" w:cs="Times New Roman"/>
          <w:color w:val="000000"/>
          <w:sz w:val="32"/>
          <w:szCs w:val="32"/>
        </w:rPr>
        <w:t>月</w:t>
      </w:r>
      <w:r>
        <w:rPr>
          <w:rFonts w:hint="eastAsia" w:ascii="宋体" w:hAnsi="宋体" w:eastAsia="宋体" w:cs="Times New Roman"/>
          <w:color w:val="000000"/>
          <w:sz w:val="32"/>
          <w:szCs w:val="32"/>
          <w:lang w:val="en-US" w:eastAsia="zh-CN"/>
        </w:rPr>
        <w:t>5</w:t>
      </w:r>
      <w:r>
        <w:rPr>
          <w:rFonts w:hint="eastAsia" w:ascii="仿宋" w:hAnsi="仿宋" w:eastAsia="仿宋" w:cs="Times New Roman"/>
          <w:color w:val="000000"/>
          <w:sz w:val="32"/>
          <w:szCs w:val="32"/>
        </w:rPr>
        <w:t>日</w:t>
      </w:r>
    </w:p>
    <w:p/>
    <w:p/>
    <w:p/>
    <w:p/>
    <w:p/>
    <w:p/>
    <w:p/>
    <w:p/>
    <w:p/>
    <w:p>
      <w:bookmarkStart w:id="3" w:name="_GoBack"/>
      <w:bookmarkEnd w:id="3"/>
    </w:p>
    <w:p/>
    <w:p/>
    <w:p/>
    <w:p/>
    <w:p/>
    <w:p/>
    <w:p/>
    <w:p/>
    <w:p/>
    <w:p/>
    <w:p/>
    <w:p>
      <w:pPr>
        <w:pStyle w:val="2"/>
        <w:keepLines/>
        <w:spacing w:before="340" w:after="330" w:line="360" w:lineRule="auto"/>
        <w:jc w:val="center"/>
        <w:rPr>
          <w:rFonts w:hint="eastAsia" w:eastAsia="幼圆"/>
          <w:b/>
          <w:bCs/>
          <w:kern w:val="44"/>
          <w:sz w:val="28"/>
          <w:szCs w:val="28"/>
          <w:u w:val="none"/>
        </w:rPr>
      </w:pPr>
      <w:r>
        <w:rPr>
          <w:rFonts w:hint="eastAsia" w:eastAsia="幼圆"/>
          <w:b/>
          <w:bCs/>
          <w:kern w:val="44"/>
          <w:sz w:val="28"/>
          <w:szCs w:val="28"/>
          <w:u w:val="none"/>
        </w:rPr>
        <w:t>第二章  报价人须知</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378"/>
        <w:gridCol w:w="6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4"/>
              <w:spacing w:line="380" w:lineRule="exact"/>
              <w:jc w:val="center"/>
              <w:rPr>
                <w:rFonts w:hint="eastAsia" w:ascii="Times New Roman" w:hAnsi="Times New Roman" w:cs="Times New Roman"/>
                <w:b/>
              </w:rPr>
            </w:pPr>
            <w:r>
              <w:rPr>
                <w:rFonts w:hint="eastAsia" w:ascii="Times New Roman" w:hAnsi="Times New Roman" w:cs="Times New Roman"/>
                <w:b/>
              </w:rPr>
              <w:t>条款号</w:t>
            </w:r>
          </w:p>
        </w:tc>
        <w:tc>
          <w:tcPr>
            <w:tcW w:w="1738" w:type="dxa"/>
            <w:gridSpan w:val="2"/>
            <w:vAlign w:val="center"/>
          </w:tcPr>
          <w:p>
            <w:pPr>
              <w:pStyle w:val="4"/>
              <w:spacing w:line="380" w:lineRule="exact"/>
              <w:jc w:val="center"/>
              <w:rPr>
                <w:rFonts w:hint="eastAsia" w:ascii="Times New Roman" w:hAnsi="Times New Roman" w:cs="Times New Roman"/>
                <w:b/>
              </w:rPr>
            </w:pPr>
            <w:r>
              <w:rPr>
                <w:rFonts w:hint="eastAsia" w:ascii="Times New Roman" w:hAnsi="Times New Roman" w:cs="Times New Roman"/>
                <w:b/>
              </w:rPr>
              <w:t>条款名称</w:t>
            </w:r>
          </w:p>
        </w:tc>
        <w:tc>
          <w:tcPr>
            <w:tcW w:w="6182" w:type="dxa"/>
            <w:vAlign w:val="center"/>
          </w:tcPr>
          <w:p>
            <w:pPr>
              <w:pStyle w:val="4"/>
              <w:spacing w:line="380" w:lineRule="exact"/>
              <w:jc w:val="center"/>
              <w:rPr>
                <w:rFonts w:hint="eastAsia" w:hAnsi="宋体" w:cs="Times New Roman"/>
              </w:rPr>
            </w:pPr>
            <w:r>
              <w:rPr>
                <w:rFonts w:hint="eastAsia" w:hAnsi="宋体" w:cs="Times New Roma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1.1.1</w:t>
            </w:r>
          </w:p>
        </w:tc>
        <w:tc>
          <w:tcPr>
            <w:tcW w:w="1738" w:type="dxa"/>
            <w:gridSpan w:val="2"/>
            <w:vAlign w:val="center"/>
          </w:tcPr>
          <w:p>
            <w:pPr>
              <w:spacing w:line="400" w:lineRule="exact"/>
              <w:jc w:val="center"/>
              <w:rPr>
                <w:rFonts w:hint="eastAsia" w:ascii="宋体" w:hAnsi="宋体"/>
                <w:sz w:val="21"/>
                <w:szCs w:val="21"/>
              </w:rPr>
            </w:pPr>
            <w:r>
              <w:rPr>
                <w:rFonts w:hint="eastAsia" w:ascii="宋体" w:hAnsi="宋体"/>
                <w:sz w:val="21"/>
                <w:szCs w:val="21"/>
              </w:rPr>
              <w:t>报价人资质条件、能力和信誉</w:t>
            </w:r>
          </w:p>
        </w:tc>
        <w:tc>
          <w:tcPr>
            <w:tcW w:w="6182" w:type="dxa"/>
            <w:vAlign w:val="center"/>
          </w:tcPr>
          <w:p>
            <w:pPr>
              <w:numPr>
                <w:ilvl w:val="0"/>
                <w:numId w:val="0"/>
              </w:numPr>
              <w:spacing w:line="400" w:lineRule="exact"/>
              <w:jc w:val="both"/>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lang w:eastAsia="zh-CN"/>
              </w:rPr>
              <w:t>四川省内从事交通行业研究的大专院校或科研院所</w:t>
            </w:r>
            <w:r>
              <w:rPr>
                <w:rFonts w:hint="eastAsia" w:ascii="宋体" w:hAnsi="宋体"/>
                <w:sz w:val="21"/>
                <w:szCs w:val="21"/>
              </w:rPr>
              <w:t>；</w:t>
            </w:r>
          </w:p>
          <w:p>
            <w:pPr>
              <w:numPr>
                <w:ilvl w:val="0"/>
                <w:numId w:val="0"/>
              </w:numPr>
              <w:spacing w:line="400" w:lineRule="exact"/>
              <w:jc w:val="both"/>
              <w:rPr>
                <w:rFonts w:hint="eastAsia" w:ascii="宋体" w:hAnsi="宋体"/>
                <w:sz w:val="21"/>
                <w:szCs w:val="21"/>
              </w:rPr>
            </w:pPr>
            <w:r>
              <w:rPr>
                <w:rFonts w:hint="eastAsia" w:ascii="宋体" w:hAnsi="宋体" w:eastAsia="宋体"/>
                <w:sz w:val="21"/>
                <w:szCs w:val="21"/>
                <w:lang w:val="en-US" w:eastAsia="zh-CN"/>
              </w:rPr>
              <w:t>2、</w:t>
            </w:r>
            <w:r>
              <w:rPr>
                <w:rFonts w:hint="eastAsia" w:ascii="宋体" w:hAnsi="宋体"/>
                <w:sz w:val="21"/>
                <w:szCs w:val="21"/>
              </w:rPr>
              <w:t>工商管理部门批准的经营范围涵盖该项经营业务；</w:t>
            </w:r>
          </w:p>
          <w:p>
            <w:pPr>
              <w:numPr>
                <w:ilvl w:val="0"/>
                <w:numId w:val="0"/>
              </w:numPr>
              <w:spacing w:line="400" w:lineRule="exact"/>
              <w:jc w:val="both"/>
              <w:rPr>
                <w:rFonts w:hint="eastAsia" w:ascii="宋体" w:hAnsi="宋体"/>
                <w:sz w:val="21"/>
                <w:szCs w:val="21"/>
              </w:rPr>
            </w:pPr>
            <w:r>
              <w:rPr>
                <w:rFonts w:hint="eastAsia" w:ascii="宋体" w:hAnsi="宋体" w:eastAsia="宋体"/>
                <w:sz w:val="21"/>
                <w:szCs w:val="21"/>
                <w:lang w:val="en-US" w:eastAsia="zh-CN"/>
              </w:rPr>
              <w:t>3、</w:t>
            </w:r>
            <w:r>
              <w:rPr>
                <w:rFonts w:hint="eastAsia" w:ascii="宋体" w:hAnsi="宋体"/>
                <w:sz w:val="21"/>
                <w:szCs w:val="21"/>
              </w:rPr>
              <w:t>具有独立承担民事责任的能力；</w:t>
            </w:r>
          </w:p>
          <w:p>
            <w:pPr>
              <w:spacing w:line="400" w:lineRule="exact"/>
              <w:jc w:val="both"/>
              <w:rPr>
                <w:rFonts w:hint="eastAsia" w:ascii="宋体" w:hAnsi="宋体"/>
                <w:sz w:val="21"/>
                <w:szCs w:val="21"/>
              </w:rPr>
            </w:pPr>
            <w:r>
              <w:rPr>
                <w:rFonts w:hint="eastAsia" w:ascii="宋体" w:hAnsi="宋体" w:eastAsia="宋体"/>
                <w:sz w:val="21"/>
                <w:szCs w:val="21"/>
                <w:lang w:val="en-US" w:eastAsia="zh-CN"/>
              </w:rPr>
              <w:t>4、</w:t>
            </w:r>
            <w:r>
              <w:rPr>
                <w:rFonts w:hint="eastAsia" w:ascii="宋体" w:hAnsi="宋体"/>
                <w:sz w:val="21"/>
                <w:szCs w:val="21"/>
                <w:lang w:eastAsia="zh-CN"/>
              </w:rPr>
              <w:t>课题组应有从事道路、交通管理研究、专业化研究等方向研究的相关人员，并提供证明材料</w:t>
            </w:r>
            <w:r>
              <w:rPr>
                <w:rFonts w:hint="eastAsia" w:ascii="宋体" w:hAnsi="宋体"/>
                <w:sz w:val="21"/>
                <w:szCs w:val="21"/>
              </w:rPr>
              <w:t>；</w:t>
            </w:r>
          </w:p>
          <w:p>
            <w:pPr>
              <w:spacing w:line="360" w:lineRule="auto"/>
              <w:rPr>
                <w:rFonts w:hint="eastAsia" w:ascii="宋体" w:hAnsi="宋体" w:cs="Courier New"/>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1.1.2</w:t>
            </w:r>
          </w:p>
        </w:tc>
        <w:tc>
          <w:tcPr>
            <w:tcW w:w="1738" w:type="dxa"/>
            <w:gridSpan w:val="2"/>
            <w:vAlign w:val="center"/>
          </w:tcPr>
          <w:p>
            <w:pPr>
              <w:spacing w:line="400" w:lineRule="exact"/>
              <w:jc w:val="center"/>
              <w:rPr>
                <w:rFonts w:hint="eastAsia" w:ascii="宋体" w:hAnsi="宋体"/>
                <w:sz w:val="21"/>
                <w:szCs w:val="21"/>
              </w:rPr>
            </w:pPr>
            <w:r>
              <w:rPr>
                <w:rFonts w:hint="eastAsia"/>
                <w:spacing w:val="-4"/>
                <w:sz w:val="21"/>
                <w:szCs w:val="21"/>
              </w:rPr>
              <w:t>报价人不得存在下列情形之任何一条</w:t>
            </w:r>
          </w:p>
        </w:tc>
        <w:tc>
          <w:tcPr>
            <w:tcW w:w="6182" w:type="dxa"/>
            <w:vAlign w:val="center"/>
          </w:tcPr>
          <w:p>
            <w:pPr>
              <w:spacing w:line="360" w:lineRule="auto"/>
              <w:rPr>
                <w:rFonts w:hint="eastAsia" w:ascii="宋体" w:hAnsi="宋体"/>
                <w:sz w:val="21"/>
                <w:szCs w:val="21"/>
              </w:rPr>
            </w:pPr>
            <w:r>
              <w:rPr>
                <w:rFonts w:hint="eastAsia" w:ascii="宋体" w:hAnsi="宋体"/>
                <w:sz w:val="21"/>
                <w:szCs w:val="21"/>
              </w:rPr>
              <w:t xml:space="preserve">1、被责令停业的；  </w:t>
            </w:r>
          </w:p>
          <w:p>
            <w:pPr>
              <w:spacing w:line="360" w:lineRule="auto"/>
              <w:rPr>
                <w:rFonts w:hint="eastAsia" w:ascii="宋体" w:hAnsi="宋体"/>
                <w:sz w:val="21"/>
                <w:szCs w:val="21"/>
              </w:rPr>
            </w:pPr>
            <w:r>
              <w:rPr>
                <w:rFonts w:hint="eastAsia" w:ascii="宋体" w:hAnsi="宋体"/>
                <w:sz w:val="21"/>
                <w:szCs w:val="21"/>
              </w:rPr>
              <w:t xml:space="preserve">2、被暂停或取消报价资格的；  </w:t>
            </w:r>
          </w:p>
          <w:p>
            <w:pPr>
              <w:spacing w:line="360" w:lineRule="auto"/>
              <w:rPr>
                <w:rFonts w:hint="eastAsia" w:hAnsi="宋体" w:cs="Times New Roman"/>
              </w:rPr>
            </w:pPr>
            <w:r>
              <w:rPr>
                <w:rFonts w:hint="eastAsia" w:ascii="宋体" w:hAnsi="宋体"/>
                <w:sz w:val="21"/>
                <w:szCs w:val="21"/>
              </w:rPr>
              <w:t xml:space="preserve">3、财产被接管或冻结的；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1.2</w:t>
            </w:r>
          </w:p>
        </w:tc>
        <w:tc>
          <w:tcPr>
            <w:tcW w:w="1738" w:type="dxa"/>
            <w:gridSpan w:val="2"/>
            <w:vAlign w:val="center"/>
          </w:tcPr>
          <w:p>
            <w:pPr>
              <w:spacing w:line="400" w:lineRule="exact"/>
              <w:jc w:val="center"/>
              <w:rPr>
                <w:rFonts w:hint="eastAsia" w:ascii="宋体" w:hAnsi="宋体"/>
                <w:sz w:val="21"/>
                <w:szCs w:val="21"/>
              </w:rPr>
            </w:pPr>
            <w:r>
              <w:rPr>
                <w:rFonts w:hint="eastAsia" w:ascii="宋体" w:hAnsi="宋体"/>
                <w:sz w:val="21"/>
                <w:szCs w:val="21"/>
              </w:rPr>
              <w:t>联合体</w:t>
            </w:r>
          </w:p>
        </w:tc>
        <w:tc>
          <w:tcPr>
            <w:tcW w:w="6182" w:type="dxa"/>
            <w:vAlign w:val="center"/>
          </w:tcPr>
          <w:p>
            <w:pPr>
              <w:spacing w:line="400" w:lineRule="exact"/>
              <w:rPr>
                <w:rFonts w:hint="eastAsia" w:ascii="宋体" w:hAnsi="宋体"/>
                <w:sz w:val="21"/>
                <w:szCs w:val="21"/>
              </w:rPr>
            </w:pPr>
            <w:r>
              <w:rPr>
                <w:rFonts w:hint="eastAsia" w:ascii="宋体" w:hAnsi="宋体"/>
                <w:sz w:val="21"/>
                <w:szCs w:val="21"/>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1</w:t>
            </w:r>
          </w:p>
        </w:tc>
        <w:tc>
          <w:tcPr>
            <w:tcW w:w="1738" w:type="dxa"/>
            <w:gridSpan w:val="2"/>
            <w:tcBorders>
              <w:bottom w:val="single" w:color="auto" w:sz="4" w:space="0"/>
            </w:tcBorders>
            <w:vAlign w:val="center"/>
          </w:tcPr>
          <w:p>
            <w:pPr>
              <w:spacing w:line="400" w:lineRule="exact"/>
              <w:jc w:val="center"/>
              <w:rPr>
                <w:rFonts w:hint="eastAsia" w:ascii="宋体" w:hAnsi="宋体"/>
                <w:sz w:val="21"/>
                <w:szCs w:val="21"/>
              </w:rPr>
            </w:pPr>
            <w:r>
              <w:rPr>
                <w:rFonts w:hint="eastAsia" w:ascii="宋体" w:hAnsi="宋体"/>
                <w:sz w:val="21"/>
                <w:szCs w:val="21"/>
              </w:rPr>
              <w:t>报价预备会</w:t>
            </w:r>
          </w:p>
        </w:tc>
        <w:tc>
          <w:tcPr>
            <w:tcW w:w="6182" w:type="dxa"/>
            <w:tcBorders>
              <w:bottom w:val="single" w:color="auto" w:sz="4" w:space="0"/>
            </w:tcBorders>
            <w:vAlign w:val="top"/>
          </w:tcPr>
          <w:p>
            <w:pPr>
              <w:spacing w:line="400" w:lineRule="exact"/>
              <w:rPr>
                <w:rFonts w:hint="eastAsia" w:ascii="宋体" w:hAnsi="宋体"/>
                <w:sz w:val="21"/>
                <w:szCs w:val="21"/>
              </w:rPr>
            </w:pPr>
            <w:r>
              <w:rPr>
                <w:rFonts w:hint="eastAsia" w:ascii="宋体" w:hAnsi="宋体"/>
                <w:sz w:val="21"/>
                <w:szCs w:val="21"/>
              </w:rPr>
              <w:t>√不召开</w:t>
            </w:r>
          </w:p>
          <w:p>
            <w:pPr>
              <w:spacing w:line="400" w:lineRule="exact"/>
              <w:rPr>
                <w:rFonts w:hint="eastAsia" w:ascii="宋体" w:hAnsi="宋体"/>
                <w:sz w:val="21"/>
                <w:szCs w:val="21"/>
              </w:rPr>
            </w:pPr>
            <w:r>
              <w:rPr>
                <w:rFonts w:hint="eastAsia" w:ascii="宋体" w:hAnsi="宋体"/>
                <w:sz w:val="21"/>
                <w:szCs w:val="21"/>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报价人提出问题的截止时间</w:t>
            </w:r>
          </w:p>
        </w:tc>
        <w:tc>
          <w:tcPr>
            <w:tcW w:w="6182" w:type="dxa"/>
            <w:vAlign w:val="center"/>
          </w:tcPr>
          <w:p>
            <w:pPr>
              <w:pStyle w:val="4"/>
              <w:spacing w:line="400" w:lineRule="exact"/>
              <w:rPr>
                <w:rFonts w:hint="eastAsia" w:hAnsi="宋体" w:cs="Times New Roman"/>
              </w:rPr>
            </w:pPr>
            <w:r>
              <w:rPr>
                <w:rFonts w:hint="eastAsia" w:hAnsi="宋体" w:cs="Times New Roman"/>
                <w:u w:val="single"/>
              </w:rPr>
              <w:t xml:space="preserve"> 1</w:t>
            </w:r>
            <w:r>
              <w:rPr>
                <w:rFonts w:hint="eastAsia" w:hAnsi="宋体" w:cs="Times New Roman"/>
              </w:rPr>
              <w:t>天（</w:t>
            </w:r>
            <w:r>
              <w:rPr>
                <w:rFonts w:hint="eastAsia" w:hAnsi="宋体" w:cs="宋体"/>
              </w:rPr>
              <w:t>报价</w:t>
            </w:r>
            <w:r>
              <w:rPr>
                <w:rFonts w:hint="eastAsia" w:hAnsi="宋体" w:cs="Times New Roman"/>
              </w:rPr>
              <w:t>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3</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询价人书面澄清的时间</w:t>
            </w:r>
          </w:p>
        </w:tc>
        <w:tc>
          <w:tcPr>
            <w:tcW w:w="6182" w:type="dxa"/>
            <w:vAlign w:val="center"/>
          </w:tcPr>
          <w:p>
            <w:pPr>
              <w:pStyle w:val="4"/>
              <w:spacing w:line="400" w:lineRule="exact"/>
              <w:rPr>
                <w:rFonts w:hint="eastAsia" w:hAnsi="宋体" w:cs="Times New Roman"/>
              </w:rPr>
            </w:pPr>
            <w:r>
              <w:rPr>
                <w:rFonts w:hint="eastAsia" w:hAnsi="宋体" w:cs="Times New Roman"/>
                <w:u w:val="single"/>
              </w:rPr>
              <w:t xml:space="preserve"> 1</w:t>
            </w:r>
            <w:r>
              <w:rPr>
                <w:rFonts w:hint="eastAsia" w:hAnsi="宋体" w:cs="Times New Roman"/>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1.3.</w:t>
            </w:r>
            <w:r>
              <w:rPr>
                <w:rFonts w:hint="eastAsia" w:hAnsi="宋体" w:cs="Times New Roman"/>
                <w:lang w:val="en-US" w:eastAsia="zh-CN"/>
              </w:rPr>
              <w:t>4</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递交报价文件及开标时间</w:t>
            </w:r>
          </w:p>
        </w:tc>
        <w:tc>
          <w:tcPr>
            <w:tcW w:w="6182" w:type="dxa"/>
            <w:vAlign w:val="center"/>
          </w:tcPr>
          <w:p>
            <w:pPr>
              <w:pStyle w:val="4"/>
              <w:spacing w:line="400" w:lineRule="exact"/>
              <w:rPr>
                <w:rFonts w:hint="eastAsia" w:hAnsi="宋体" w:cs="Times New Roman"/>
              </w:rPr>
            </w:pPr>
            <w:r>
              <w:rPr>
                <w:rFonts w:hint="eastAsia" w:hAnsi="宋体" w:cs="Times New Roman"/>
              </w:rPr>
              <w:t>见询价函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1.4.1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转包</w:t>
            </w:r>
          </w:p>
        </w:tc>
        <w:tc>
          <w:tcPr>
            <w:tcW w:w="6182" w:type="dxa"/>
            <w:vAlign w:val="center"/>
          </w:tcPr>
          <w:p>
            <w:pPr>
              <w:pStyle w:val="4"/>
              <w:spacing w:line="400" w:lineRule="exact"/>
              <w:rPr>
                <w:rFonts w:hint="eastAsia" w:hAnsi="宋体" w:cs="Times New Roman"/>
              </w:rPr>
            </w:pPr>
            <w:r>
              <w:rPr>
                <w:rFonts w:hint="eastAsia" w:hAnsi="宋体" w:cs="Times New Roman"/>
              </w:rPr>
              <w:t>√不允许</w:t>
            </w:r>
          </w:p>
          <w:p>
            <w:pPr>
              <w:pStyle w:val="4"/>
              <w:spacing w:line="400" w:lineRule="exact"/>
              <w:rPr>
                <w:rFonts w:hint="eastAsia" w:hAnsi="宋体" w:cs="Times New Roman"/>
              </w:rPr>
            </w:pPr>
            <w:r>
              <w:rPr>
                <w:rFonts w:hint="eastAsia" w:hAnsi="宋体" w:cs="Times New Roma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hAnsi="宋体" w:cs="Times New Roman"/>
              </w:rPr>
            </w:pPr>
            <w:r>
              <w:rPr>
                <w:rFonts w:hint="eastAsia" w:hAnsi="宋体" w:cs="Times New Roman"/>
              </w:rPr>
              <w:t>1.4.2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分包</w:t>
            </w:r>
          </w:p>
        </w:tc>
        <w:tc>
          <w:tcPr>
            <w:tcW w:w="6182" w:type="dxa"/>
            <w:vAlign w:val="top"/>
          </w:tcPr>
          <w:p>
            <w:pPr>
              <w:pStyle w:val="4"/>
              <w:spacing w:line="400" w:lineRule="exact"/>
              <w:rPr>
                <w:rFonts w:hint="eastAsia" w:hAnsi="宋体" w:cs="Times New Roman"/>
              </w:rPr>
            </w:pPr>
            <w:r>
              <w:rPr>
                <w:rFonts w:hint="eastAsia" w:hAnsi="宋体" w:cs="Times New Roman"/>
              </w:rPr>
              <w:t>√不允许</w:t>
            </w:r>
          </w:p>
          <w:p>
            <w:pPr>
              <w:pStyle w:val="4"/>
              <w:spacing w:line="400" w:lineRule="exact"/>
              <w:rPr>
                <w:rFonts w:hint="eastAsia" w:hAnsi="宋体" w:cs="Times New Roman"/>
              </w:rPr>
            </w:pPr>
            <w:r>
              <w:rPr>
                <w:rFonts w:hint="eastAsia" w:hAnsi="宋体" w:cs="Times New Roma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2.1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构成询价文件的其他材料</w:t>
            </w:r>
          </w:p>
        </w:tc>
        <w:tc>
          <w:tcPr>
            <w:tcW w:w="6182" w:type="dxa"/>
            <w:vAlign w:val="center"/>
          </w:tcPr>
          <w:p>
            <w:pPr>
              <w:pStyle w:val="4"/>
              <w:spacing w:line="400" w:lineRule="exact"/>
              <w:rPr>
                <w:rFonts w:hint="eastAsia" w:hAnsi="宋体" w:cs="Times New Roman"/>
              </w:rPr>
            </w:pPr>
            <w:r>
              <w:rPr>
                <w:rFonts w:hint="eastAsia" w:hAnsi="宋体" w:cs="Times New Roman"/>
              </w:rPr>
              <w:t>询价文件应包括下列内容：</w:t>
            </w:r>
          </w:p>
          <w:p>
            <w:pPr>
              <w:pStyle w:val="4"/>
              <w:spacing w:line="400" w:lineRule="exact"/>
              <w:rPr>
                <w:rFonts w:hint="eastAsia" w:hAnsi="宋体" w:cs="Times New Roman"/>
              </w:rPr>
            </w:pPr>
            <w:r>
              <w:rPr>
                <w:rFonts w:hint="eastAsia" w:hAnsi="宋体" w:cs="Times New Roman"/>
              </w:rPr>
              <w:t>（1）询价</w:t>
            </w:r>
            <w:r>
              <w:rPr>
                <w:rFonts w:hint="eastAsia" w:hAnsi="宋体" w:eastAsia="宋体" w:cs="Times New Roman"/>
                <w:lang w:eastAsia="zh-CN"/>
              </w:rPr>
              <w:t>公告</w:t>
            </w:r>
          </w:p>
          <w:p>
            <w:pPr>
              <w:pStyle w:val="4"/>
              <w:spacing w:line="400" w:lineRule="exact"/>
              <w:rPr>
                <w:rFonts w:hint="eastAsia" w:hAnsi="宋体" w:cs="Times New Roman"/>
              </w:rPr>
            </w:pPr>
            <w:r>
              <w:rPr>
                <w:rFonts w:hint="eastAsia" w:hAnsi="宋体" w:cs="Times New Roman"/>
              </w:rPr>
              <w:t>（2）报价人须知</w:t>
            </w:r>
          </w:p>
          <w:p>
            <w:pPr>
              <w:pStyle w:val="4"/>
              <w:spacing w:line="400" w:lineRule="exact"/>
              <w:rPr>
                <w:rFonts w:hint="eastAsia" w:hAnsi="宋体" w:cs="Times New Roman"/>
              </w:rPr>
            </w:pPr>
            <w:r>
              <w:rPr>
                <w:rFonts w:hint="eastAsia" w:hAnsi="宋体" w:cs="Times New Roman"/>
              </w:rPr>
              <w:t>（3）评标办法</w:t>
            </w:r>
          </w:p>
          <w:p>
            <w:pPr>
              <w:pStyle w:val="4"/>
              <w:spacing w:line="400" w:lineRule="exact"/>
              <w:rPr>
                <w:rFonts w:hint="eastAsia" w:hAnsi="宋体" w:cs="Times New Roman"/>
              </w:rPr>
            </w:pPr>
            <w:r>
              <w:rPr>
                <w:rFonts w:hint="eastAsia" w:hAnsi="宋体" w:cs="Times New Roman"/>
              </w:rPr>
              <w:t>（4）合同条款及格式</w:t>
            </w:r>
          </w:p>
          <w:p>
            <w:pPr>
              <w:pStyle w:val="4"/>
              <w:spacing w:line="400" w:lineRule="exact"/>
              <w:rPr>
                <w:rFonts w:hint="eastAsia" w:hAnsi="宋体" w:cs="Times New Roman"/>
              </w:rPr>
            </w:pPr>
            <w:r>
              <w:rPr>
                <w:rFonts w:hint="eastAsia" w:hAnsi="宋体" w:cs="Times New Roman"/>
              </w:rPr>
              <w:t>（5）报价人须知前附表规定和其他材料</w:t>
            </w:r>
          </w:p>
          <w:p>
            <w:pPr>
              <w:pStyle w:val="4"/>
              <w:spacing w:line="400" w:lineRule="exact"/>
              <w:rPr>
                <w:rFonts w:hint="eastAsia" w:hAnsi="宋体" w:cs="Times New Roman"/>
              </w:rPr>
            </w:pPr>
            <w:r>
              <w:rPr>
                <w:rFonts w:hint="eastAsia" w:hAnsi="宋体" w:cs="Times New Roman"/>
              </w:rPr>
              <w:t>（</w:t>
            </w:r>
            <w:r>
              <w:rPr>
                <w:rFonts w:hint="eastAsia" w:hAnsi="宋体" w:eastAsia="宋体" w:cs="Times New Roman"/>
                <w:lang w:val="en-US" w:eastAsia="zh-CN"/>
              </w:rPr>
              <w:t>6</w:t>
            </w:r>
            <w:r>
              <w:rPr>
                <w:rFonts w:hint="eastAsia" w:hAnsi="宋体" w:cs="Times New Roman"/>
              </w:rPr>
              <w:t>）询价文件补遗书（如果有）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9" w:hRule="atLeast"/>
        </w:trPr>
        <w:tc>
          <w:tcPr>
            <w:tcW w:w="1008" w:type="dxa"/>
            <w:tcBorders>
              <w:bottom w:val="single" w:color="auto" w:sz="4" w:space="0"/>
            </w:tcBorders>
            <w:vAlign w:val="center"/>
          </w:tcPr>
          <w:p>
            <w:pPr>
              <w:pStyle w:val="4"/>
              <w:spacing w:line="400" w:lineRule="exact"/>
              <w:jc w:val="center"/>
              <w:rPr>
                <w:rFonts w:hint="eastAsia" w:hAnsi="宋体" w:cs="Times New Roman"/>
              </w:rPr>
            </w:pPr>
            <w:r>
              <w:rPr>
                <w:rFonts w:hint="eastAsia" w:hAnsi="宋体" w:cs="Times New Roman"/>
              </w:rPr>
              <w:t>3.1</w:t>
            </w:r>
          </w:p>
        </w:tc>
        <w:tc>
          <w:tcPr>
            <w:tcW w:w="1738" w:type="dxa"/>
            <w:gridSpan w:val="2"/>
            <w:tcBorders>
              <w:bottom w:val="single" w:color="auto" w:sz="4" w:space="0"/>
            </w:tcBorders>
            <w:vAlign w:val="center"/>
          </w:tcPr>
          <w:p>
            <w:pPr>
              <w:pStyle w:val="4"/>
              <w:spacing w:line="400" w:lineRule="exact"/>
              <w:jc w:val="center"/>
              <w:rPr>
                <w:rFonts w:hint="eastAsia" w:hAnsi="宋体" w:cs="Times New Roman"/>
                <w:color w:val="000000"/>
              </w:rPr>
            </w:pPr>
            <w:r>
              <w:rPr>
                <w:rFonts w:hint="eastAsia" w:hAnsi="宋体" w:cs="Times New Roman"/>
                <w:color w:val="000000"/>
              </w:rPr>
              <w:t>报价文件</w:t>
            </w:r>
          </w:p>
          <w:p>
            <w:pPr>
              <w:pStyle w:val="4"/>
              <w:spacing w:line="400" w:lineRule="exact"/>
              <w:jc w:val="center"/>
              <w:rPr>
                <w:rFonts w:hint="eastAsia" w:hAnsi="宋体" w:cs="Times New Roman"/>
                <w:color w:val="000000"/>
              </w:rPr>
            </w:pPr>
            <w:r>
              <w:rPr>
                <w:rFonts w:hint="eastAsia" w:hAnsi="宋体" w:cs="Times New Roman"/>
                <w:color w:val="000000"/>
              </w:rPr>
              <w:t>的组成</w:t>
            </w:r>
          </w:p>
        </w:tc>
        <w:tc>
          <w:tcPr>
            <w:tcW w:w="6182" w:type="dxa"/>
            <w:tcBorders>
              <w:bottom w:val="single" w:color="auto" w:sz="4" w:space="0"/>
            </w:tcBorders>
            <w:vAlign w:val="center"/>
          </w:tcPr>
          <w:p>
            <w:pPr>
              <w:pStyle w:val="4"/>
              <w:spacing w:line="400" w:lineRule="exact"/>
              <w:rPr>
                <w:rFonts w:hint="eastAsia" w:hAnsi="宋体" w:cs="Times New Roman"/>
                <w:color w:val="000000"/>
              </w:rPr>
            </w:pPr>
            <w:r>
              <w:rPr>
                <w:rFonts w:hint="eastAsia" w:hAnsi="宋体" w:cs="Times New Roman"/>
                <w:color w:val="000000"/>
              </w:rPr>
              <w:t>报价文件包括内容：</w:t>
            </w:r>
          </w:p>
          <w:p>
            <w:pPr>
              <w:numPr>
                <w:ilvl w:val="0"/>
                <w:numId w:val="0"/>
              </w:numPr>
              <w:spacing w:line="600" w:lineRule="exact"/>
              <w:rPr>
                <w:rFonts w:hint="eastAsia" w:ascii="宋体" w:hAnsi="宋体" w:cs="Times New Roman" w:eastAsiaTheme="minorEastAsia"/>
                <w:color w:val="000000"/>
                <w:sz w:val="21"/>
                <w:szCs w:val="21"/>
                <w:lang w:val="en-US" w:eastAsia="zh-CN" w:bidi="ar-SA"/>
              </w:rPr>
            </w:pPr>
            <w:r>
              <w:rPr>
                <w:rFonts w:hint="eastAsia" w:ascii="宋体" w:hAnsi="宋体" w:cs="Times New Roman" w:eastAsiaTheme="minorEastAsia"/>
                <w:color w:val="000000"/>
                <w:sz w:val="21"/>
                <w:szCs w:val="21"/>
                <w:lang w:val="en-US" w:eastAsia="zh-CN" w:bidi="ar-SA"/>
              </w:rPr>
              <w:t>一、已标价的《成乐高速公路加宽扩容期间运营管理“三化三保”课题研究项目报价表》（并加盖公章）</w:t>
            </w:r>
          </w:p>
          <w:p>
            <w:pPr>
              <w:pStyle w:val="4"/>
              <w:spacing w:line="400" w:lineRule="exact"/>
              <w:rPr>
                <w:rFonts w:hint="eastAsia" w:hAnsi="宋体" w:cs="Times New Roman"/>
                <w:color w:val="000000"/>
              </w:rPr>
            </w:pPr>
            <w:r>
              <w:rPr>
                <w:rFonts w:hint="eastAsia" w:hAnsi="宋体" w:cs="Times New Roman"/>
                <w:color w:val="000000"/>
              </w:rPr>
              <w:t>二、法定代表人身份证明或附有法定代表人身份证明的授权委托书</w:t>
            </w:r>
          </w:p>
          <w:p>
            <w:pPr>
              <w:pStyle w:val="4"/>
              <w:spacing w:line="400" w:lineRule="exact"/>
              <w:rPr>
                <w:rFonts w:hint="eastAsia" w:hAnsi="宋体" w:cs="Times New Roman"/>
                <w:color w:val="000000"/>
              </w:rPr>
            </w:pPr>
            <w:r>
              <w:rPr>
                <w:rFonts w:hint="eastAsia" w:hAnsi="宋体" w:cs="Times New Roman"/>
                <w:color w:val="000000"/>
              </w:rPr>
              <w:t>三、资格及业绩审查资料</w:t>
            </w:r>
          </w:p>
          <w:p>
            <w:pPr>
              <w:pStyle w:val="4"/>
              <w:spacing w:line="400" w:lineRule="exact"/>
              <w:rPr>
                <w:rFonts w:hint="eastAsia" w:hAnsi="宋体" w:cs="Times New Roman"/>
                <w:color w:val="000000"/>
              </w:rPr>
            </w:pPr>
            <w:r>
              <w:rPr>
                <w:rFonts w:hint="eastAsia" w:hAnsi="宋体" w:cs="Times New Roman"/>
                <w:color w:val="000000"/>
                <w:lang w:eastAsia="zh-CN"/>
              </w:rPr>
              <w:t>四</w:t>
            </w:r>
            <w:r>
              <w:rPr>
                <w:rFonts w:hint="eastAsia" w:hAnsi="宋体" w:cs="Times New Roman"/>
                <w:color w:val="000000"/>
              </w:rPr>
              <w:t>、询价文件补遗书（如果有）</w:t>
            </w:r>
          </w:p>
          <w:p>
            <w:pPr>
              <w:pStyle w:val="4"/>
              <w:spacing w:line="400" w:lineRule="exact"/>
              <w:rPr>
                <w:rFonts w:hint="eastAsia" w:hAnsi="宋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3.2</w:t>
            </w:r>
          </w:p>
        </w:tc>
        <w:tc>
          <w:tcPr>
            <w:tcW w:w="1738" w:type="dxa"/>
            <w:gridSpan w:val="2"/>
            <w:vAlign w:val="center"/>
          </w:tcPr>
          <w:p>
            <w:pPr>
              <w:pStyle w:val="4"/>
              <w:snapToGrid w:val="0"/>
              <w:spacing w:line="400" w:lineRule="exact"/>
              <w:jc w:val="center"/>
              <w:rPr>
                <w:rFonts w:hint="eastAsia" w:hAnsi="宋体" w:cs="Times New Roman"/>
              </w:rPr>
            </w:pPr>
            <w:r>
              <w:rPr>
                <w:rFonts w:hint="eastAsia" w:hAnsi="宋体" w:cs="Times New Roman"/>
              </w:rPr>
              <w:t>报价有效期</w:t>
            </w:r>
          </w:p>
        </w:tc>
        <w:tc>
          <w:tcPr>
            <w:tcW w:w="6182" w:type="dxa"/>
            <w:vAlign w:val="center"/>
          </w:tcPr>
          <w:p>
            <w:pPr>
              <w:pStyle w:val="4"/>
              <w:snapToGrid w:val="0"/>
              <w:spacing w:line="400" w:lineRule="exact"/>
              <w:rPr>
                <w:rFonts w:hint="eastAsia" w:hAnsi="宋体" w:cs="Times New Roman"/>
              </w:rPr>
            </w:pPr>
            <w:r>
              <w:rPr>
                <w:rFonts w:hint="eastAsia" w:hAnsi="宋体" w:cs="Times New Roma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hAnsi="宋体" w:cs="Times New Roman"/>
              </w:rPr>
            </w:pPr>
            <w:r>
              <w:rPr>
                <w:rFonts w:hint="eastAsia" w:hAnsi="宋体" w:cs="Times New Roman"/>
              </w:rPr>
              <w:t>3.3</w:t>
            </w:r>
          </w:p>
        </w:tc>
        <w:tc>
          <w:tcPr>
            <w:tcW w:w="1738" w:type="dxa"/>
            <w:gridSpan w:val="2"/>
            <w:vAlign w:val="center"/>
          </w:tcPr>
          <w:p>
            <w:pPr>
              <w:pStyle w:val="4"/>
              <w:snapToGrid w:val="0"/>
              <w:spacing w:line="400" w:lineRule="exact"/>
              <w:jc w:val="center"/>
              <w:rPr>
                <w:rFonts w:hint="eastAsia" w:hAnsi="宋体" w:cs="Times New Roman"/>
              </w:rPr>
            </w:pPr>
            <w:r>
              <w:rPr>
                <w:rFonts w:hint="eastAsia" w:hAnsi="宋体" w:cs="Times New Roman"/>
              </w:rPr>
              <w:t>报价担保金</w:t>
            </w:r>
          </w:p>
        </w:tc>
        <w:tc>
          <w:tcPr>
            <w:tcW w:w="6182" w:type="dxa"/>
            <w:vAlign w:val="top"/>
          </w:tcPr>
          <w:p>
            <w:pPr>
              <w:pStyle w:val="4"/>
              <w:snapToGrid w:val="0"/>
              <w:spacing w:line="400" w:lineRule="exact"/>
              <w:rPr>
                <w:rFonts w:hint="eastAsia" w:hAnsi="宋体" w:cs="Times New Roman"/>
              </w:rPr>
            </w:pPr>
            <w:r>
              <w:rPr>
                <w:rFonts w:hint="eastAsia" w:hAnsi="宋体" w:cs="Times New Roman"/>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4"/>
              <w:spacing w:line="400" w:lineRule="exact"/>
              <w:jc w:val="center"/>
              <w:rPr>
                <w:rFonts w:hint="eastAsia" w:hAnsi="宋体" w:cs="Times New Roman"/>
              </w:rPr>
            </w:pPr>
            <w:r>
              <w:rPr>
                <w:rFonts w:hint="eastAsia" w:hAnsi="宋体" w:cs="Times New Roman"/>
              </w:rPr>
              <w:t>3.</w:t>
            </w:r>
            <w:r>
              <w:rPr>
                <w:rFonts w:hint="eastAsia" w:hAnsi="宋体" w:cs="Times New Roman"/>
                <w:lang w:val="en-US" w:eastAsia="zh-CN"/>
              </w:rPr>
              <w:t>4</w:t>
            </w:r>
          </w:p>
        </w:tc>
        <w:tc>
          <w:tcPr>
            <w:tcW w:w="1738" w:type="dxa"/>
            <w:gridSpan w:val="2"/>
            <w:vAlign w:val="center"/>
          </w:tcPr>
          <w:p>
            <w:pPr>
              <w:pStyle w:val="4"/>
              <w:snapToGrid w:val="0"/>
              <w:spacing w:line="400" w:lineRule="exact"/>
              <w:jc w:val="center"/>
              <w:rPr>
                <w:rFonts w:hint="eastAsia" w:hAnsi="宋体" w:cs="Times New Roman"/>
              </w:rPr>
            </w:pPr>
            <w:r>
              <w:rPr>
                <w:rFonts w:hint="eastAsia" w:hAnsi="宋体" w:cs="Times New Roman"/>
              </w:rPr>
              <w:t>报价文件份数</w:t>
            </w:r>
          </w:p>
        </w:tc>
        <w:tc>
          <w:tcPr>
            <w:tcW w:w="6182" w:type="dxa"/>
            <w:vAlign w:val="center"/>
          </w:tcPr>
          <w:p>
            <w:pPr>
              <w:pStyle w:val="4"/>
              <w:snapToGrid w:val="0"/>
              <w:spacing w:line="400" w:lineRule="exact"/>
              <w:rPr>
                <w:rFonts w:hint="eastAsia" w:hAnsi="宋体" w:cs="Times New Roman"/>
              </w:rPr>
            </w:pPr>
            <w:r>
              <w:rPr>
                <w:rFonts w:hint="eastAsia" w:hAnsi="宋体" w:cs="Times New Roman"/>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4.1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封套</w:t>
            </w:r>
          </w:p>
          <w:p>
            <w:pPr>
              <w:pStyle w:val="4"/>
              <w:spacing w:line="400" w:lineRule="exact"/>
              <w:jc w:val="center"/>
              <w:rPr>
                <w:rFonts w:hint="eastAsia" w:hAnsi="宋体" w:cs="Times New Roman"/>
              </w:rPr>
            </w:pPr>
            <w:r>
              <w:rPr>
                <w:rFonts w:hint="eastAsia" w:hAnsi="宋体" w:cs="Times New Roman"/>
              </w:rPr>
              <w:t>上写明</w:t>
            </w:r>
          </w:p>
        </w:tc>
        <w:tc>
          <w:tcPr>
            <w:tcW w:w="6182" w:type="dxa"/>
            <w:vAlign w:val="center"/>
          </w:tcPr>
          <w:p>
            <w:pPr>
              <w:pStyle w:val="4"/>
              <w:spacing w:line="400" w:lineRule="exact"/>
              <w:ind w:left="1"/>
              <w:rPr>
                <w:rFonts w:hint="eastAsia" w:hAnsi="宋体" w:cs="Times New Roman"/>
              </w:rPr>
            </w:pPr>
            <w:r>
              <w:rPr>
                <w:rFonts w:hint="eastAsia" w:hAnsi="宋体"/>
              </w:rPr>
              <w:t>外层封套上不能有任何报价人的识别标志。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4.</w:t>
            </w:r>
            <w:r>
              <w:rPr>
                <w:rFonts w:hint="eastAsia" w:hAnsi="宋体" w:cs="Times New Roman"/>
                <w:lang w:val="en-US" w:eastAsia="zh-CN"/>
              </w:rPr>
              <w:t>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是否退还</w:t>
            </w:r>
          </w:p>
          <w:p>
            <w:pPr>
              <w:pStyle w:val="4"/>
              <w:spacing w:line="400" w:lineRule="exact"/>
              <w:jc w:val="center"/>
              <w:rPr>
                <w:rFonts w:hint="eastAsia" w:hAnsi="宋体" w:cs="Times New Roman"/>
              </w:rPr>
            </w:pPr>
            <w:r>
              <w:rPr>
                <w:rFonts w:hint="eastAsia" w:hAnsi="宋体" w:cs="Times New Roman"/>
              </w:rPr>
              <w:t>报价文件</w:t>
            </w:r>
          </w:p>
        </w:tc>
        <w:tc>
          <w:tcPr>
            <w:tcW w:w="6182" w:type="dxa"/>
            <w:vAlign w:val="center"/>
          </w:tcPr>
          <w:p>
            <w:pPr>
              <w:pStyle w:val="4"/>
              <w:spacing w:line="400" w:lineRule="exact"/>
              <w:rPr>
                <w:rFonts w:hint="eastAsia" w:hAnsi="宋体" w:cs="Times New Roman"/>
              </w:rPr>
            </w:pPr>
            <w:r>
              <w:rPr>
                <w:rFonts w:hint="eastAsia" w:hAnsi="宋体" w:cs="Times New Roman"/>
              </w:rPr>
              <w:t>报价文件不退还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2"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5.</w:t>
            </w:r>
            <w:r>
              <w:rPr>
                <w:rFonts w:hint="eastAsia" w:hAnsi="宋体" w:cs="Times New Roman"/>
                <w:lang w:val="en-US" w:eastAsia="zh-CN"/>
              </w:rPr>
              <w:t>1</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开标程序</w:t>
            </w:r>
          </w:p>
        </w:tc>
        <w:tc>
          <w:tcPr>
            <w:tcW w:w="6182" w:type="dxa"/>
            <w:vAlign w:val="center"/>
          </w:tcPr>
          <w:p>
            <w:pPr>
              <w:pStyle w:val="4"/>
              <w:spacing w:line="400" w:lineRule="exact"/>
              <w:rPr>
                <w:rFonts w:hint="eastAsia" w:hAnsi="宋体" w:cs="Times New Roman"/>
              </w:rPr>
            </w:pPr>
            <w:r>
              <w:rPr>
                <w:rFonts w:hAnsi="宋体"/>
              </w:rPr>
              <w:t>开标时，由</w:t>
            </w:r>
            <w:r>
              <w:rPr>
                <w:rFonts w:hint="eastAsia" w:hAnsi="宋体"/>
              </w:rPr>
              <w:t>纪律监督机构人员和</w:t>
            </w:r>
            <w:r>
              <w:rPr>
                <w:rFonts w:hAnsi="宋体"/>
              </w:rPr>
              <w:t xml:space="preserve">报价人代表检查报价文件的密封情况；经确认无误后，由询价人当众拆封报价文件 </w:t>
            </w:r>
            <w:r>
              <w:rPr>
                <w:rFonts w:hAnsi="宋体"/>
                <w:spacing w:val="-4"/>
              </w:rPr>
              <w:t>，对报价函的签署情况等进行核查。</w:t>
            </w:r>
            <w:r>
              <w:rPr>
                <w:rFonts w:hAnsi="宋体"/>
                <w:b/>
                <w:spacing w:val="-4"/>
              </w:rPr>
              <w:t>如报价</w:t>
            </w:r>
            <w:r>
              <w:rPr>
                <w:rFonts w:hint="eastAsia" w:hAnsi="宋体"/>
                <w:b/>
                <w:spacing w:val="-4"/>
              </w:rPr>
              <w:t>文件</w:t>
            </w:r>
            <w:r>
              <w:rPr>
                <w:rFonts w:hAnsi="宋体"/>
                <w:b/>
                <w:spacing w:val="-4"/>
              </w:rPr>
              <w:t>密封不符合要求，询价人将拒绝接受报价文件。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008" w:type="dxa"/>
            <w:vAlign w:val="center"/>
          </w:tcPr>
          <w:p>
            <w:pPr>
              <w:pStyle w:val="4"/>
              <w:spacing w:line="400" w:lineRule="exact"/>
              <w:jc w:val="center"/>
              <w:rPr>
                <w:rFonts w:hint="eastAsia" w:hAnsi="宋体" w:cs="Times New Roman"/>
              </w:rPr>
            </w:pPr>
            <w:r>
              <w:rPr>
                <w:rFonts w:hint="eastAsia" w:hAnsi="宋体" w:cs="Times New Roman"/>
              </w:rPr>
              <w:t>5.</w:t>
            </w:r>
            <w:r>
              <w:rPr>
                <w:rFonts w:hint="eastAsia" w:hAnsi="宋体" w:cs="Times New Roman"/>
                <w:lang w:val="en-US" w:eastAsia="zh-CN"/>
              </w:rPr>
              <w:t>2</w:t>
            </w:r>
          </w:p>
        </w:tc>
        <w:tc>
          <w:tcPr>
            <w:tcW w:w="1738" w:type="dxa"/>
            <w:gridSpan w:val="2"/>
            <w:vAlign w:val="center"/>
          </w:tcPr>
          <w:p>
            <w:pPr>
              <w:pStyle w:val="4"/>
              <w:spacing w:line="400" w:lineRule="exact"/>
              <w:jc w:val="center"/>
              <w:rPr>
                <w:rFonts w:hint="eastAsia" w:hAnsi="宋体" w:cs="Times New Roman"/>
              </w:rPr>
            </w:pPr>
            <w:r>
              <w:rPr>
                <w:rFonts w:hint="eastAsia" w:hAnsi="宋体" w:cs="Times New Roman"/>
              </w:rPr>
              <w:t>评标方法</w:t>
            </w:r>
          </w:p>
        </w:tc>
        <w:tc>
          <w:tcPr>
            <w:tcW w:w="6182" w:type="dxa"/>
            <w:vAlign w:val="center"/>
          </w:tcPr>
          <w:p>
            <w:pPr>
              <w:pStyle w:val="4"/>
              <w:spacing w:line="400" w:lineRule="exact"/>
              <w:rPr>
                <w:rFonts w:hint="eastAsia" w:hAnsi="宋体"/>
              </w:rPr>
            </w:pPr>
            <w:r>
              <w:rPr>
                <w:rFonts w:hint="eastAsia" w:hAnsi="宋体"/>
                <w:lang w:eastAsia="zh-CN"/>
              </w:rPr>
              <w:t>采用经评审的最低价评标法。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8" w:hRule="atLeast"/>
        </w:trPr>
        <w:tc>
          <w:tcPr>
            <w:tcW w:w="1368" w:type="dxa"/>
            <w:gridSpan w:val="2"/>
            <w:vAlign w:val="center"/>
          </w:tcPr>
          <w:p>
            <w:pPr>
              <w:pStyle w:val="4"/>
              <w:spacing w:line="380" w:lineRule="exact"/>
              <w:jc w:val="center"/>
              <w:rPr>
                <w:rFonts w:hint="eastAsia" w:hAnsi="宋体" w:cs="Times New Roman"/>
              </w:rPr>
            </w:pPr>
            <w:r>
              <w:rPr>
                <w:rFonts w:hint="eastAsia" w:hAnsi="宋体" w:eastAsia="宋体" w:cs="Times New Roman"/>
                <w:lang w:val="en-US" w:eastAsia="zh-CN"/>
              </w:rPr>
              <w:t>6</w:t>
            </w:r>
            <w:r>
              <w:rPr>
                <w:rFonts w:hint="eastAsia" w:hAnsi="宋体" w:cs="Times New Roman"/>
              </w:rPr>
              <w:t>.1</w:t>
            </w:r>
          </w:p>
          <w:p>
            <w:pPr>
              <w:pStyle w:val="4"/>
              <w:spacing w:line="380" w:lineRule="exact"/>
              <w:rPr>
                <w:rFonts w:hint="eastAsia" w:hAnsi="宋体" w:cs="Times New Roman"/>
              </w:rPr>
            </w:pPr>
            <w:r>
              <w:rPr>
                <w:rFonts w:hint="eastAsia" w:hAnsi="宋体" w:cs="Times New Roman"/>
              </w:rPr>
              <w:t>授予合同</w:t>
            </w:r>
          </w:p>
        </w:tc>
        <w:tc>
          <w:tcPr>
            <w:tcW w:w="7560" w:type="dxa"/>
            <w:gridSpan w:val="2"/>
            <w:vAlign w:val="center"/>
          </w:tcPr>
          <w:p>
            <w:pPr>
              <w:pStyle w:val="4"/>
              <w:spacing w:line="380" w:lineRule="exact"/>
              <w:rPr>
                <w:rFonts w:hint="eastAsia" w:hAnsi="宋体" w:cs="Times New Roman"/>
              </w:rPr>
            </w:pPr>
            <w:r>
              <w:rPr>
                <w:rFonts w:hint="eastAsia" w:hAnsi="宋体" w:cs="Times New Roman"/>
              </w:rPr>
              <w:t>（1）询价人将把合同授予报价文件通过初步评审(含资格审查)和详细评审的，投标价为最低的报价人。</w:t>
            </w:r>
          </w:p>
          <w:p>
            <w:pPr>
              <w:spacing w:line="360" w:lineRule="auto"/>
              <w:rPr>
                <w:rFonts w:hint="eastAsia" w:ascii="宋体" w:hAnsi="宋体"/>
                <w:sz w:val="21"/>
                <w:szCs w:val="21"/>
              </w:rPr>
            </w:pPr>
            <w:r>
              <w:rPr>
                <w:rFonts w:hint="eastAsia" w:ascii="宋体" w:hAnsi="宋体"/>
                <w:sz w:val="21"/>
                <w:szCs w:val="21"/>
              </w:rPr>
              <w:t>（2）若最低投标价有报价人相等，询价小组将按报价人服务承诺及报价人综合实力进行综合评审，择优确定成交报价人。</w:t>
            </w:r>
          </w:p>
          <w:p>
            <w:pPr>
              <w:spacing w:line="380" w:lineRule="exact"/>
              <w:rPr>
                <w:rFonts w:hint="eastAsia" w:ascii="宋体" w:hAnsi="宋体"/>
                <w:sz w:val="21"/>
                <w:szCs w:val="21"/>
              </w:rPr>
            </w:pPr>
            <w:r>
              <w:rPr>
                <w:rFonts w:hint="eastAsia" w:ascii="宋体" w:hAnsi="宋体"/>
                <w:sz w:val="21"/>
                <w:szCs w:val="21"/>
              </w:rPr>
              <w:t>（3）中标人在收到中标通知书后1</w:t>
            </w:r>
            <w:r>
              <w:rPr>
                <w:rFonts w:hint="eastAsia" w:ascii="宋体" w:hAnsi="宋体" w:eastAsia="宋体"/>
                <w:sz w:val="21"/>
                <w:szCs w:val="21"/>
                <w:lang w:val="en-US" w:eastAsia="zh-CN"/>
              </w:rPr>
              <w:t>5</w:t>
            </w:r>
            <w:r>
              <w:rPr>
                <w:rFonts w:hint="eastAsia" w:ascii="宋体" w:hAnsi="宋体"/>
                <w:sz w:val="21"/>
                <w:szCs w:val="21"/>
              </w:rPr>
              <w:t>天内，与发包人签订合同协议书。</w:t>
            </w:r>
          </w:p>
        </w:tc>
      </w:tr>
    </w:tbl>
    <w:p/>
    <w:p/>
    <w:p/>
    <w:p/>
    <w:p/>
    <w:p/>
    <w:p/>
    <w:p/>
    <w:p/>
    <w:p/>
    <w:p/>
    <w:p/>
    <w:p/>
    <w:p/>
    <w:p/>
    <w:p/>
    <w:p/>
    <w:p/>
    <w:p/>
    <w:p/>
    <w:p/>
    <w:p/>
    <w:p/>
    <w:p/>
    <w:p/>
    <w:p/>
    <w:p/>
    <w:p/>
    <w:p/>
    <w:p/>
    <w:p/>
    <w:p/>
    <w:p/>
    <w:p/>
    <w:p>
      <w:pPr>
        <w:pStyle w:val="2"/>
        <w:keepLines/>
        <w:spacing w:before="340" w:after="330" w:line="360" w:lineRule="auto"/>
        <w:jc w:val="center"/>
        <w:rPr>
          <w:rFonts w:hint="eastAsia" w:eastAsia="幼圆"/>
          <w:b/>
          <w:bCs/>
          <w:kern w:val="44"/>
          <w:sz w:val="28"/>
          <w:szCs w:val="28"/>
          <w:u w:val="none"/>
        </w:rPr>
      </w:pPr>
      <w:r>
        <w:rPr>
          <w:rFonts w:hint="eastAsia" w:eastAsia="幼圆"/>
          <w:b/>
          <w:bCs/>
          <w:kern w:val="44"/>
          <w:sz w:val="28"/>
          <w:szCs w:val="28"/>
          <w:u w:val="none"/>
        </w:rPr>
        <w:t>第三章 评标办法</w:t>
      </w:r>
    </w:p>
    <w:p>
      <w:pPr>
        <w:jc w:val="center"/>
        <w:rPr>
          <w:rFonts w:hint="eastAsia"/>
          <w:b/>
        </w:rPr>
      </w:pPr>
      <w:r>
        <w:rPr>
          <w:rFonts w:hint="eastAsia"/>
          <w:b/>
        </w:rPr>
        <w:t>（</w:t>
      </w:r>
      <w:r>
        <w:rPr>
          <w:rFonts w:hint="eastAsia"/>
          <w:b/>
          <w:lang w:eastAsia="zh-CN"/>
        </w:rPr>
        <w:t>最低</w:t>
      </w:r>
      <w:r>
        <w:rPr>
          <w:rFonts w:hint="eastAsia"/>
          <w:b/>
        </w:rPr>
        <w:t>评标</w:t>
      </w:r>
      <w:r>
        <w:rPr>
          <w:b/>
        </w:rPr>
        <w:t>价法</w:t>
      </w:r>
      <w:r>
        <w:rPr>
          <w:rFonts w:hint="eastAsia"/>
          <w:b/>
        </w:rPr>
        <w:t>）</w:t>
      </w:r>
    </w:p>
    <w:p>
      <w:pPr>
        <w:spacing w:line="360" w:lineRule="auto"/>
        <w:jc w:val="center"/>
        <w:outlineLvl w:val="1"/>
        <w:rPr>
          <w:rFonts w:hint="eastAsia" w:ascii="宋体" w:hAnsi="宋体"/>
          <w:b/>
          <w:color w:val="000000"/>
          <w:szCs w:val="21"/>
        </w:rPr>
      </w:pPr>
      <w:r>
        <w:rPr>
          <w:rFonts w:hint="eastAsia" w:ascii="宋体" w:hAnsi="宋体"/>
          <w:b/>
          <w:color w:val="000000"/>
          <w:szCs w:val="21"/>
        </w:rPr>
        <w:t>询价及评审</w:t>
      </w:r>
    </w:p>
    <w:p>
      <w:pPr>
        <w:spacing w:line="360" w:lineRule="auto"/>
        <w:rPr>
          <w:rFonts w:ascii="宋体" w:hAnsi="宋体"/>
          <w:b/>
          <w:bCs/>
          <w:color w:val="000000"/>
          <w:sz w:val="21"/>
          <w:szCs w:val="21"/>
        </w:rPr>
      </w:pPr>
      <w:bookmarkStart w:id="0" w:name="_Toc324416396"/>
      <w:r>
        <w:rPr>
          <w:rFonts w:hint="eastAsia" w:ascii="宋体" w:hAnsi="宋体"/>
          <w:b/>
          <w:bCs/>
          <w:color w:val="000000"/>
          <w:sz w:val="21"/>
          <w:szCs w:val="21"/>
        </w:rPr>
        <w:t>一、接收报价文件</w:t>
      </w:r>
    </w:p>
    <w:p>
      <w:pPr>
        <w:spacing w:line="360" w:lineRule="auto"/>
        <w:ind w:firstLine="420" w:firstLineChars="200"/>
        <w:rPr>
          <w:rFonts w:ascii="宋体" w:hAnsi="宋体"/>
          <w:bCs/>
          <w:color w:val="000000"/>
          <w:sz w:val="21"/>
          <w:szCs w:val="21"/>
        </w:rPr>
      </w:pPr>
      <w:r>
        <w:rPr>
          <w:rFonts w:hint="eastAsia" w:ascii="宋体" w:hAnsi="宋体"/>
          <w:bCs/>
          <w:color w:val="000000"/>
          <w:sz w:val="21"/>
          <w:szCs w:val="21"/>
        </w:rPr>
        <w:t>1、在询价文件中规定的时间和地点公开接收报价文件。</w:t>
      </w:r>
    </w:p>
    <w:p>
      <w:pPr>
        <w:spacing w:line="360" w:lineRule="auto"/>
        <w:ind w:left="675" w:leftChars="150" w:hanging="315" w:hangingChars="150"/>
        <w:rPr>
          <w:rFonts w:ascii="宋体" w:hAnsi="宋体"/>
          <w:bCs/>
          <w:color w:val="000000"/>
          <w:sz w:val="21"/>
          <w:szCs w:val="21"/>
        </w:rPr>
      </w:pPr>
      <w:r>
        <w:rPr>
          <w:rFonts w:hint="eastAsia" w:ascii="宋体" w:hAnsi="宋体"/>
          <w:bCs/>
          <w:color w:val="000000"/>
          <w:sz w:val="21"/>
          <w:szCs w:val="21"/>
        </w:rPr>
        <w:t>2、工作人员的接收并不代表报价人的报价文件密封完好，报价文件的密封情况应以监督人员或其他代表的最终检查为准。</w:t>
      </w:r>
    </w:p>
    <w:p>
      <w:pPr>
        <w:spacing w:line="360" w:lineRule="auto"/>
        <w:ind w:firstLine="420" w:firstLineChars="200"/>
        <w:rPr>
          <w:rFonts w:ascii="宋体" w:hAnsi="宋体"/>
          <w:bCs/>
          <w:color w:val="000000"/>
          <w:sz w:val="21"/>
          <w:szCs w:val="21"/>
        </w:rPr>
      </w:pPr>
      <w:r>
        <w:rPr>
          <w:rFonts w:hint="eastAsia" w:ascii="宋体" w:hAnsi="宋体"/>
          <w:bCs/>
          <w:color w:val="000000"/>
          <w:sz w:val="21"/>
          <w:szCs w:val="21"/>
        </w:rPr>
        <w:t>3、报价截止后报价人的报价文件概不退还。</w:t>
      </w:r>
    </w:p>
    <w:p>
      <w:pPr>
        <w:spacing w:line="360" w:lineRule="auto"/>
        <w:rPr>
          <w:rFonts w:ascii="宋体" w:hAnsi="宋体"/>
          <w:b/>
          <w:bCs/>
          <w:color w:val="000000"/>
          <w:sz w:val="21"/>
          <w:szCs w:val="21"/>
        </w:rPr>
      </w:pPr>
      <w:r>
        <w:rPr>
          <w:rFonts w:hint="eastAsia" w:ascii="宋体" w:hAnsi="宋体"/>
          <w:b/>
          <w:bCs/>
          <w:color w:val="000000"/>
          <w:sz w:val="21"/>
          <w:szCs w:val="21"/>
        </w:rPr>
        <w:t>二、询价小组</w:t>
      </w:r>
    </w:p>
    <w:p>
      <w:pPr>
        <w:spacing w:line="360" w:lineRule="auto"/>
        <w:ind w:left="675" w:leftChars="150" w:hanging="315" w:hangingChars="150"/>
        <w:rPr>
          <w:rFonts w:ascii="宋体" w:hAnsi="宋体"/>
          <w:bCs/>
          <w:color w:val="000000"/>
          <w:sz w:val="21"/>
          <w:szCs w:val="21"/>
        </w:rPr>
      </w:pPr>
      <w:r>
        <w:rPr>
          <w:rFonts w:hint="eastAsia" w:ascii="宋体" w:hAnsi="宋体"/>
          <w:bCs/>
          <w:color w:val="000000"/>
          <w:sz w:val="21"/>
          <w:szCs w:val="21"/>
        </w:rPr>
        <w:t>1、本次询价依据有关法规组建询价小组。</w:t>
      </w:r>
    </w:p>
    <w:p>
      <w:pPr>
        <w:spacing w:line="360" w:lineRule="auto"/>
        <w:ind w:left="675" w:leftChars="150" w:hanging="315" w:hangingChars="150"/>
        <w:rPr>
          <w:rFonts w:ascii="宋体" w:hAnsi="宋体"/>
          <w:bCs/>
          <w:color w:val="000000"/>
          <w:sz w:val="21"/>
          <w:szCs w:val="21"/>
        </w:rPr>
      </w:pPr>
      <w:r>
        <w:rPr>
          <w:rFonts w:hint="eastAsia" w:ascii="宋体" w:hAnsi="宋体"/>
          <w:bCs/>
          <w:color w:val="000000"/>
          <w:sz w:val="21"/>
          <w:szCs w:val="21"/>
        </w:rPr>
        <w:t>2、询价小组依法根据询价文件的规定对报价文件进行评审。</w:t>
      </w:r>
    </w:p>
    <w:p>
      <w:pPr>
        <w:spacing w:line="360" w:lineRule="auto"/>
        <w:rPr>
          <w:rFonts w:ascii="宋体" w:hAnsi="宋体"/>
          <w:b/>
          <w:bCs/>
          <w:color w:val="000000"/>
          <w:sz w:val="21"/>
          <w:szCs w:val="21"/>
        </w:rPr>
      </w:pPr>
      <w:r>
        <w:rPr>
          <w:rFonts w:hint="eastAsia" w:ascii="宋体" w:hAnsi="宋体"/>
          <w:b/>
          <w:bCs/>
          <w:color w:val="000000"/>
          <w:sz w:val="21"/>
          <w:szCs w:val="21"/>
        </w:rPr>
        <w:t>三、询价原则</w:t>
      </w:r>
    </w:p>
    <w:p>
      <w:pPr>
        <w:spacing w:line="360" w:lineRule="auto"/>
        <w:ind w:left="0" w:leftChars="0" w:firstLine="420" w:firstLineChars="200"/>
        <w:rPr>
          <w:rFonts w:ascii="宋体" w:hAnsi="宋体"/>
          <w:bCs/>
          <w:color w:val="000000"/>
          <w:sz w:val="21"/>
          <w:szCs w:val="21"/>
        </w:rPr>
      </w:pPr>
      <w:r>
        <w:rPr>
          <w:rFonts w:hint="eastAsia" w:ascii="宋体" w:hAnsi="宋体"/>
          <w:bCs/>
          <w:color w:val="000000"/>
          <w:sz w:val="21"/>
          <w:szCs w:val="21"/>
        </w:rPr>
        <w:t>1、询价原则：询价小组依据政府采购相关法律法规，遵循“公开、公平、公正”的原则进行。</w:t>
      </w:r>
    </w:p>
    <w:p>
      <w:pPr>
        <w:pStyle w:val="4"/>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367" w:firstLineChars="175"/>
        <w:jc w:val="left"/>
        <w:textAlignment w:val="auto"/>
        <w:outlineLvl w:val="1"/>
        <w:rPr>
          <w:rFonts w:hint="eastAsia" w:hAnsi="宋体" w:cs="Times New Roman"/>
          <w:bCs/>
          <w:color w:val="000000"/>
        </w:rPr>
      </w:pPr>
      <w:r>
        <w:rPr>
          <w:rFonts w:hint="eastAsia" w:hAnsi="宋体"/>
          <w:bCs/>
          <w:color w:val="000000"/>
        </w:rPr>
        <w:t xml:space="preserve"> </w:t>
      </w:r>
      <w:r>
        <w:rPr>
          <w:rFonts w:hint="eastAsia" w:ascii="宋体" w:hAnsi="宋体" w:eastAsia="宋体" w:cs="Times New Roman"/>
          <w:bCs/>
          <w:color w:val="000000"/>
          <w:sz w:val="21"/>
          <w:szCs w:val="21"/>
        </w:rPr>
        <w:t>2、</w:t>
      </w:r>
      <w:r>
        <w:rPr>
          <w:rFonts w:hint="eastAsia" w:ascii="宋体" w:hAnsi="宋体" w:eastAsia="宋体" w:cs="Times New Roman"/>
          <w:b/>
          <w:bCs w:val="0"/>
          <w:color w:val="000000"/>
          <w:sz w:val="21"/>
          <w:szCs w:val="21"/>
        </w:rPr>
        <w:t>评</w:t>
      </w:r>
      <w:r>
        <w:rPr>
          <w:rFonts w:hint="eastAsia" w:ascii="宋体" w:hAnsi="宋体" w:eastAsiaTheme="minorEastAsia" w:cstheme="minorBidi"/>
          <w:b/>
          <w:bCs w:val="0"/>
          <w:color w:val="000000"/>
          <w:sz w:val="21"/>
          <w:szCs w:val="21"/>
          <w:lang w:val="en-US" w:eastAsia="zh-CN" w:bidi="ar-SA"/>
        </w:rPr>
        <w:t>审</w:t>
      </w:r>
      <w:r>
        <w:rPr>
          <w:rFonts w:hint="eastAsia" w:ascii="宋体" w:hAnsi="宋体" w:eastAsiaTheme="minorEastAsia" w:cstheme="minorBidi"/>
          <w:b/>
          <w:bCs/>
          <w:color w:val="000000"/>
          <w:sz w:val="21"/>
          <w:szCs w:val="21"/>
          <w:lang w:val="en-US" w:eastAsia="zh-CN" w:bidi="ar-SA"/>
        </w:rPr>
        <w:t>方法：</w:t>
      </w:r>
      <w:r>
        <w:rPr>
          <w:rFonts w:hint="eastAsia" w:ascii="宋体" w:hAnsi="宋体" w:eastAsiaTheme="minorEastAsia" w:cstheme="minorBidi"/>
          <w:bCs/>
          <w:color w:val="000000"/>
          <w:sz w:val="21"/>
          <w:szCs w:val="21"/>
          <w:lang w:val="en-US" w:eastAsia="zh-CN" w:bidi="ar-SA"/>
        </w:rPr>
        <w:t>采用经评审的最低价评标法</w:t>
      </w:r>
      <w:r>
        <w:rPr>
          <w:rFonts w:hint="eastAsia" w:ascii="宋体" w:hAnsi="宋体" w:eastAsiaTheme="minorEastAsia" w:cstheme="minorBidi"/>
          <w:b w:val="0"/>
          <w:bCs/>
          <w:color w:val="000000"/>
          <w:sz w:val="21"/>
          <w:szCs w:val="21"/>
          <w:lang w:val="en-US" w:eastAsia="zh-CN" w:bidi="ar-SA"/>
        </w:rPr>
        <w:t>，若</w:t>
      </w:r>
      <w:r>
        <w:rPr>
          <w:rFonts w:hint="eastAsia" w:ascii="宋体" w:hAnsi="宋体" w:cs="Times New Roman"/>
          <w:bCs/>
          <w:color w:val="000000"/>
          <w:sz w:val="21"/>
          <w:szCs w:val="21"/>
        </w:rPr>
        <w:t>最低投标价有报价</w:t>
      </w:r>
      <w:r>
        <w:rPr>
          <w:rFonts w:hint="eastAsia" w:ascii="宋体" w:hAnsi="宋体" w:cs="Times New Roman"/>
          <w:bCs/>
          <w:color w:val="000000"/>
          <w:sz w:val="21"/>
          <w:szCs w:val="21"/>
          <w:lang w:eastAsia="zh-CN"/>
        </w:rPr>
        <w:t>单位</w:t>
      </w:r>
      <w:r>
        <w:rPr>
          <w:rFonts w:hint="eastAsia" w:ascii="宋体" w:hAnsi="宋体" w:cs="Times New Roman"/>
          <w:bCs/>
          <w:color w:val="000000"/>
          <w:sz w:val="21"/>
          <w:szCs w:val="21"/>
        </w:rPr>
        <w:t>相等，询价小组将按报价</w:t>
      </w:r>
      <w:r>
        <w:rPr>
          <w:rFonts w:hint="eastAsia" w:ascii="宋体" w:hAnsi="宋体" w:cs="Times New Roman"/>
          <w:bCs/>
          <w:color w:val="000000"/>
          <w:sz w:val="21"/>
          <w:szCs w:val="21"/>
          <w:lang w:eastAsia="zh-CN"/>
        </w:rPr>
        <w:t>单位</w:t>
      </w:r>
      <w:r>
        <w:rPr>
          <w:rFonts w:hint="eastAsia" w:ascii="宋体" w:hAnsi="宋体" w:cs="Times New Roman"/>
          <w:bCs/>
          <w:color w:val="000000"/>
          <w:sz w:val="21"/>
          <w:szCs w:val="21"/>
        </w:rPr>
        <w:t>服务承诺及报价</w:t>
      </w:r>
      <w:r>
        <w:rPr>
          <w:rFonts w:hint="eastAsia" w:ascii="宋体" w:hAnsi="宋体" w:cs="Times New Roman"/>
          <w:bCs/>
          <w:color w:val="000000"/>
          <w:sz w:val="21"/>
          <w:szCs w:val="21"/>
          <w:lang w:eastAsia="zh-CN"/>
        </w:rPr>
        <w:t>单位</w:t>
      </w:r>
      <w:r>
        <w:rPr>
          <w:rFonts w:hint="eastAsia" w:ascii="宋体" w:hAnsi="宋体" w:cs="Times New Roman"/>
          <w:bCs/>
          <w:color w:val="000000"/>
          <w:sz w:val="21"/>
          <w:szCs w:val="21"/>
        </w:rPr>
        <w:t>综合实力进行综合评审，择优确定</w:t>
      </w:r>
      <w:r>
        <w:rPr>
          <w:rFonts w:hint="eastAsia" w:ascii="宋体" w:hAnsi="宋体" w:cs="Times New Roman"/>
          <w:bCs/>
          <w:color w:val="000000"/>
          <w:sz w:val="21"/>
          <w:szCs w:val="21"/>
          <w:lang w:eastAsia="zh-CN"/>
        </w:rPr>
        <w:t>中标单位</w:t>
      </w:r>
      <w:r>
        <w:rPr>
          <w:rFonts w:hint="eastAsia" w:ascii="宋体" w:hAnsi="宋体" w:cs="Times New Roman"/>
          <w:bCs/>
          <w:color w:val="000000"/>
          <w:sz w:val="21"/>
          <w:szCs w:val="21"/>
        </w:rPr>
        <w:t>。</w:t>
      </w:r>
    </w:p>
    <w:p>
      <w:pPr>
        <w:spacing w:line="360" w:lineRule="auto"/>
        <w:ind w:left="734" w:hanging="731" w:hangingChars="348"/>
        <w:rPr>
          <w:rFonts w:ascii="宋体" w:hAnsi="宋体"/>
          <w:b/>
          <w:bCs/>
          <w:color w:val="000000"/>
          <w:sz w:val="21"/>
          <w:szCs w:val="21"/>
        </w:rPr>
      </w:pPr>
      <w:r>
        <w:rPr>
          <w:rFonts w:hint="eastAsia" w:ascii="宋体" w:hAnsi="宋体"/>
          <w:b/>
          <w:bCs/>
          <w:color w:val="000000"/>
          <w:sz w:val="21"/>
          <w:szCs w:val="21"/>
        </w:rPr>
        <w:t>四、评审过程</w:t>
      </w:r>
    </w:p>
    <w:p>
      <w:pPr>
        <w:spacing w:line="520" w:lineRule="exact"/>
        <w:ind w:firstLine="420" w:firstLineChars="200"/>
        <w:rPr>
          <w:rFonts w:ascii="宋体" w:hAnsi="宋体"/>
          <w:bCs/>
          <w:color w:val="000000"/>
          <w:sz w:val="21"/>
          <w:szCs w:val="21"/>
        </w:rPr>
      </w:pPr>
      <w:r>
        <w:rPr>
          <w:rFonts w:hint="eastAsia" w:ascii="宋体" w:hAnsi="宋体"/>
          <w:bCs/>
          <w:color w:val="000000"/>
          <w:sz w:val="21"/>
          <w:szCs w:val="21"/>
        </w:rPr>
        <w:t>询价小组优先对</w:t>
      </w:r>
      <w:r>
        <w:rPr>
          <w:rFonts w:hint="eastAsia" w:ascii="宋体" w:hAnsi="宋体"/>
          <w:b/>
          <w:bCs/>
          <w:color w:val="000000"/>
          <w:sz w:val="21"/>
          <w:szCs w:val="21"/>
          <w:lang w:eastAsia="zh-CN"/>
        </w:rPr>
        <w:t>报价最低</w:t>
      </w:r>
      <w:r>
        <w:rPr>
          <w:rFonts w:hint="eastAsia" w:ascii="宋体" w:hAnsi="宋体"/>
          <w:b/>
          <w:bCs/>
          <w:color w:val="000000"/>
          <w:sz w:val="21"/>
          <w:szCs w:val="21"/>
        </w:rPr>
        <w:t>的报价文件</w:t>
      </w:r>
      <w:r>
        <w:rPr>
          <w:rFonts w:hint="eastAsia" w:ascii="宋体" w:hAnsi="宋体"/>
          <w:bCs/>
          <w:color w:val="000000"/>
          <w:sz w:val="21"/>
          <w:szCs w:val="21"/>
        </w:rPr>
        <w:t>进行评审，通过评审的主要条件包括：</w:t>
      </w:r>
    </w:p>
    <w:p>
      <w:pPr>
        <w:pStyle w:val="4"/>
        <w:spacing w:line="460" w:lineRule="exact"/>
        <w:ind w:firstLine="420" w:firstLineChars="200"/>
        <w:rPr>
          <w:rFonts w:hAnsi="宋体" w:cs="Times New Roman"/>
          <w:bCs/>
          <w:color w:val="000000"/>
        </w:rPr>
      </w:pPr>
      <w:r>
        <w:rPr>
          <w:rFonts w:hint="eastAsia" w:hAnsi="宋体" w:eastAsia="宋体" w:cs="Times New Roman"/>
          <w:bCs/>
          <w:color w:val="000000"/>
          <w:lang w:val="en-US" w:eastAsia="zh-CN"/>
        </w:rPr>
        <w:t>1</w:t>
      </w:r>
      <w:r>
        <w:rPr>
          <w:rFonts w:hint="eastAsia" w:hAnsi="宋体" w:cs="Times New Roman"/>
          <w:bCs/>
          <w:color w:val="000000"/>
        </w:rPr>
        <w:t>、报价文件按照询价文件规定的格式、内容填写，字迹清晰可辨；</w:t>
      </w:r>
    </w:p>
    <w:p>
      <w:pPr>
        <w:pStyle w:val="4"/>
        <w:spacing w:line="460" w:lineRule="exact"/>
        <w:ind w:left="658" w:leftChars="150" w:hanging="298" w:hangingChars="142"/>
        <w:rPr>
          <w:rFonts w:hAnsi="宋体" w:cs="Times New Roman"/>
          <w:bCs/>
          <w:color w:val="000000"/>
        </w:rPr>
      </w:pPr>
      <w:r>
        <w:rPr>
          <w:rFonts w:hint="eastAsia" w:hAnsi="宋体" w:eastAsia="宋体" w:cs="Times New Roman"/>
          <w:bCs/>
          <w:color w:val="000000"/>
          <w:lang w:val="en-US" w:eastAsia="zh-CN"/>
        </w:rPr>
        <w:t>2</w:t>
      </w:r>
      <w:r>
        <w:rPr>
          <w:rFonts w:hint="eastAsia" w:hAnsi="宋体" w:cs="Times New Roman"/>
          <w:bCs/>
          <w:color w:val="000000"/>
        </w:rPr>
        <w:t xml:space="preserve">、报价文件上（凡注明签字、盖鲜章的内容）法定代表人或法定代表人的授权代理人签字、加盖单位公章（鲜章）齐全，符合询价文件规定； </w:t>
      </w:r>
    </w:p>
    <w:p>
      <w:pPr>
        <w:pStyle w:val="4"/>
        <w:spacing w:line="460" w:lineRule="exact"/>
        <w:ind w:firstLine="420" w:firstLineChars="200"/>
        <w:rPr>
          <w:rFonts w:hAnsi="宋体" w:cs="Times New Roman"/>
          <w:bCs/>
          <w:color w:val="000000"/>
        </w:rPr>
      </w:pPr>
      <w:r>
        <w:rPr>
          <w:rFonts w:hint="eastAsia" w:hAnsi="宋体" w:eastAsia="宋体" w:cs="Times New Roman"/>
          <w:bCs/>
          <w:color w:val="000000"/>
          <w:lang w:val="en-US" w:eastAsia="zh-CN"/>
        </w:rPr>
        <w:t>3</w:t>
      </w:r>
      <w:r>
        <w:rPr>
          <w:rFonts w:hint="eastAsia" w:hAnsi="宋体" w:cs="Times New Roman"/>
          <w:bCs/>
          <w:color w:val="000000"/>
        </w:rPr>
        <w:t>、报价文件不应附有询价人不能接受的其他条件或内容；</w:t>
      </w:r>
    </w:p>
    <w:p>
      <w:pPr>
        <w:pStyle w:val="4"/>
        <w:spacing w:line="460" w:lineRule="exact"/>
        <w:ind w:firstLine="420" w:firstLineChars="200"/>
        <w:rPr>
          <w:rFonts w:hAnsi="宋体" w:cs="Times New Roman"/>
          <w:bCs/>
          <w:color w:val="000000"/>
        </w:rPr>
      </w:pPr>
      <w:r>
        <w:rPr>
          <w:rFonts w:hint="eastAsia" w:hAnsi="宋体" w:eastAsia="宋体" w:cs="Times New Roman"/>
          <w:bCs/>
          <w:color w:val="000000"/>
          <w:lang w:val="en-US" w:eastAsia="zh-CN"/>
        </w:rPr>
        <w:t>4</w:t>
      </w:r>
      <w:r>
        <w:rPr>
          <w:rFonts w:hint="eastAsia" w:hAnsi="宋体" w:cs="Times New Roman"/>
          <w:bCs/>
          <w:color w:val="000000"/>
        </w:rPr>
        <w:t>、报价人没有对</w:t>
      </w:r>
      <w:r>
        <w:rPr>
          <w:rFonts w:hint="eastAsia" w:hAnsi="宋体" w:cs="Times New Roman"/>
          <w:color w:val="000000"/>
        </w:rPr>
        <w:t>询价</w:t>
      </w:r>
      <w:r>
        <w:rPr>
          <w:rFonts w:hint="eastAsia" w:hAnsi="宋体" w:cs="Times New Roman"/>
          <w:bCs/>
          <w:color w:val="000000"/>
        </w:rPr>
        <w:t>文件提出的其他重要问题不予响应的。</w:t>
      </w:r>
    </w:p>
    <w:p>
      <w:pPr>
        <w:pStyle w:val="4"/>
        <w:spacing w:line="460" w:lineRule="exact"/>
        <w:ind w:firstLine="420" w:firstLineChars="200"/>
        <w:rPr>
          <w:color w:val="000000"/>
        </w:rPr>
      </w:pPr>
      <w:r>
        <w:rPr>
          <w:rFonts w:hint="eastAsia" w:eastAsia="宋体"/>
          <w:color w:val="000000"/>
          <w:lang w:val="en-US" w:eastAsia="zh-CN"/>
        </w:rPr>
        <w:t>5</w:t>
      </w:r>
      <w:r>
        <w:rPr>
          <w:rFonts w:hint="eastAsia"/>
          <w:color w:val="000000"/>
        </w:rPr>
        <w:t>、报价文件提供仅一个明确报价。</w:t>
      </w:r>
    </w:p>
    <w:p>
      <w:pPr>
        <w:pStyle w:val="4"/>
        <w:spacing w:line="460" w:lineRule="exact"/>
        <w:ind w:firstLine="412" w:firstLineChars="196"/>
        <w:rPr>
          <w:rFonts w:hAnsi="宋体" w:cs="Times New Roman"/>
          <w:b/>
          <w:bCs/>
          <w:color w:val="000000"/>
        </w:rPr>
      </w:pPr>
      <w:r>
        <w:rPr>
          <w:rFonts w:hint="eastAsia" w:hAnsi="宋体" w:cs="Times New Roman"/>
          <w:b/>
          <w:bCs/>
          <w:color w:val="000000"/>
        </w:rPr>
        <w:t>报价文件不符合以上条件之一的，询价小组可以认为其存有重大偏差，对该报价文件作废标处理。</w:t>
      </w:r>
    </w:p>
    <w:p>
      <w:pPr>
        <w:pStyle w:val="4"/>
        <w:spacing w:line="460" w:lineRule="exact"/>
        <w:ind w:firstLine="473" w:firstLineChars="225"/>
        <w:rPr>
          <w:rFonts w:hAnsi="宋体" w:cs="Times New Roman"/>
          <w:b/>
          <w:bCs/>
          <w:color w:val="000000"/>
        </w:rPr>
      </w:pPr>
      <w:r>
        <w:rPr>
          <w:rFonts w:hint="eastAsia" w:hAnsi="宋体" w:cs="Times New Roman"/>
          <w:b/>
          <w:bCs/>
          <w:color w:val="000000"/>
        </w:rPr>
        <w:t>如果有证据显示报价人以他人名义报价、与他人串通报价、以行贿手段谋取中标，以及报价弄虚作假的，询价小组应对该报价文件作废标处理。</w:t>
      </w:r>
    </w:p>
    <w:p>
      <w:pPr>
        <w:pStyle w:val="4"/>
        <w:spacing w:line="460" w:lineRule="exact"/>
        <w:rPr>
          <w:rFonts w:hAnsi="宋体" w:cs="Times New Roman"/>
          <w:b/>
          <w:color w:val="000000"/>
        </w:rPr>
      </w:pPr>
      <w:r>
        <w:rPr>
          <w:rFonts w:hint="eastAsia" w:hAnsi="宋体" w:cs="Times New Roman"/>
          <w:b/>
          <w:color w:val="000000"/>
        </w:rPr>
        <w:t>五、澄清与说明</w:t>
      </w:r>
    </w:p>
    <w:p>
      <w:pPr>
        <w:pStyle w:val="4"/>
        <w:spacing w:line="460" w:lineRule="exact"/>
        <w:ind w:firstLine="420" w:firstLineChars="200"/>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rPr>
        <w:t>报价人提供给询价人的报价文件中的资料、内容均应真实可靠，在报价文件评审过程中如果发现所送的资料存在细微偏差或含义不明确之处，询价小组有权通过询价人要求报价人做出必要的书面（传真）澄清或补正。对此，报价人不得拒绝，否则将作废标处理</w:t>
      </w:r>
      <w:bookmarkEnd w:id="0"/>
      <w:r>
        <w:rPr>
          <w:rFonts w:hint="eastAsia"/>
        </w:rPr>
        <w:t>。</w:t>
      </w:r>
    </w:p>
    <w:p>
      <w:pPr>
        <w:pStyle w:val="2"/>
        <w:keepLines/>
        <w:spacing w:before="340" w:after="330" w:line="360" w:lineRule="auto"/>
        <w:jc w:val="center"/>
        <w:rPr>
          <w:rFonts w:eastAsia="幼圆"/>
          <w:b/>
          <w:bCs/>
          <w:kern w:val="44"/>
          <w:sz w:val="28"/>
          <w:szCs w:val="28"/>
          <w:u w:val="none"/>
        </w:rPr>
      </w:pPr>
      <w:r>
        <w:rPr>
          <w:rFonts w:hint="eastAsia" w:eastAsia="幼圆"/>
          <w:b/>
          <w:bCs/>
          <w:kern w:val="44"/>
          <w:sz w:val="28"/>
          <w:szCs w:val="28"/>
          <w:u w:val="none"/>
        </w:rPr>
        <w:t>第四章  “三化三保”课题研究项目报价表格式</w:t>
      </w:r>
    </w:p>
    <w:p/>
    <w:p>
      <w:pPr>
        <w:autoSpaceDE w:val="0"/>
        <w:autoSpaceDN w:val="0"/>
        <w:adjustRightInd w:val="0"/>
        <w:spacing w:beforeLines="0" w:afterLines="0" w:line="240" w:lineRule="exact"/>
        <w:jc w:val="left"/>
        <w:rPr>
          <w:rFonts w:hint="eastAsia" w:ascii="宋体" w:cs="宋体"/>
          <w:color w:val="000000"/>
          <w:kern w:val="0"/>
          <w:sz w:val="24"/>
          <w:szCs w:val="24"/>
          <w:u w:val="single"/>
          <w:lang w:val="zh-CN"/>
        </w:rPr>
      </w:pPr>
      <w:r>
        <w:rPr>
          <w:rFonts w:ascii="宋体" w:hAnsi="宋体"/>
          <w:sz w:val="24"/>
        </w:rPr>
        <w:t>四川</w:t>
      </w:r>
      <w:r>
        <w:rPr>
          <w:rFonts w:hint="eastAsia" w:ascii="宋体" w:hAnsi="宋体"/>
          <w:sz w:val="24"/>
        </w:rPr>
        <w:t>成乐高速公路有限责任公司运营管理分公司</w:t>
      </w:r>
      <w:r>
        <w:rPr>
          <w:rFonts w:hint="eastAsia" w:ascii="宋体" w:cs="宋体"/>
          <w:color w:val="000000"/>
          <w:kern w:val="0"/>
          <w:sz w:val="24"/>
          <w:szCs w:val="24"/>
          <w:lang w:val="zh-CN"/>
        </w:rPr>
        <w:t xml:space="preserve">：  </w:t>
      </w:r>
      <w:r>
        <w:rPr>
          <w:rFonts w:hint="eastAsia" w:ascii="宋体" w:cs="宋体"/>
          <w:color w:val="000000"/>
          <w:kern w:val="0"/>
          <w:sz w:val="24"/>
          <w:szCs w:val="24"/>
          <w:u w:val="single"/>
          <w:lang w:val="zh-CN"/>
        </w:rPr>
        <w:t xml:space="preserve">      </w:t>
      </w:r>
      <w:r>
        <w:rPr>
          <w:rFonts w:hint="eastAsia" w:ascii="宋体" w:cs="宋体"/>
          <w:color w:val="000000"/>
          <w:kern w:val="0"/>
          <w:sz w:val="24"/>
          <w:szCs w:val="24"/>
          <w:u w:val="single"/>
          <w:lang w:val="en-US" w:eastAsia="zh-CN"/>
        </w:rPr>
        <w:t xml:space="preserve">     </w:t>
      </w:r>
      <w:r>
        <w:rPr>
          <w:rFonts w:hint="eastAsia" w:ascii="宋体" w:cs="宋体"/>
          <w:color w:val="000000"/>
          <w:kern w:val="0"/>
          <w:sz w:val="24"/>
          <w:szCs w:val="24"/>
          <w:u w:val="single"/>
          <w:lang w:val="zh-CN"/>
        </w:rPr>
        <w:t xml:space="preserve"> </w:t>
      </w:r>
    </w:p>
    <w:p>
      <w:pPr>
        <w:autoSpaceDE w:val="0"/>
        <w:autoSpaceDN w:val="0"/>
        <w:adjustRightInd w:val="0"/>
        <w:spacing w:beforeLines="0" w:afterLines="0" w:line="240" w:lineRule="exact"/>
        <w:jc w:val="left"/>
        <w:rPr>
          <w:rFonts w:hint="eastAsia" w:ascii="宋体" w:cs="宋体"/>
          <w:color w:val="000000"/>
          <w:kern w:val="0"/>
          <w:sz w:val="24"/>
          <w:szCs w:val="24"/>
          <w:u w:val="single"/>
          <w:lang w:val="zh-CN"/>
        </w:rPr>
      </w:pPr>
    </w:p>
    <w:p>
      <w:pPr>
        <w:keepNext w:val="0"/>
        <w:keepLines w:val="0"/>
        <w:pageBreakBefore w:val="0"/>
        <w:widowControl/>
        <w:kinsoku/>
        <w:wordWrap/>
        <w:overflowPunct/>
        <w:topLinePunct w:val="0"/>
        <w:autoSpaceDE w:val="0"/>
        <w:autoSpaceDN w:val="0"/>
        <w:bidi w:val="0"/>
        <w:adjustRightInd w:val="0"/>
        <w:snapToGrid/>
        <w:spacing w:after="181" w:afterLines="50" w:line="440" w:lineRule="exact"/>
        <w:ind w:left="0" w:leftChars="0" w:right="0" w:rightChars="0" w:firstLine="0" w:firstLineChars="0"/>
        <w:jc w:val="left"/>
        <w:textAlignment w:val="auto"/>
        <w:outlineLvl w:val="9"/>
        <w:rPr>
          <w:rFonts w:hint="eastAsia" w:eastAsia="宋体"/>
          <w:lang w:val="en-US" w:eastAsia="zh-CN"/>
        </w:rPr>
      </w:pPr>
      <w:r>
        <w:rPr>
          <w:rFonts w:hint="eastAsia" w:ascii="宋体" w:cs="宋体"/>
          <w:color w:val="000000"/>
          <w:kern w:val="0"/>
          <w:sz w:val="24"/>
          <w:szCs w:val="24"/>
          <w:u w:val="none"/>
          <w:lang w:val="en-US" w:eastAsia="zh-CN"/>
        </w:rPr>
        <w:t xml:space="preserve">   （投标单位名称）</w:t>
      </w:r>
      <w:r>
        <w:rPr>
          <w:rFonts w:hint="eastAsia" w:ascii="宋体" w:eastAsia="宋体" w:cs="宋体"/>
          <w:color w:val="000000"/>
          <w:kern w:val="0"/>
          <w:sz w:val="24"/>
          <w:szCs w:val="24"/>
          <w:u w:val="none"/>
          <w:lang w:val="en-US" w:eastAsia="zh-CN"/>
        </w:rPr>
        <w:t>愿以</w:t>
      </w:r>
      <w:r>
        <w:rPr>
          <w:rFonts w:hint="eastAsia" w:ascii="宋体" w:cs="宋体"/>
          <w:color w:val="000000"/>
          <w:kern w:val="0"/>
          <w:sz w:val="24"/>
          <w:szCs w:val="24"/>
          <w:lang w:val="zh-CN"/>
        </w:rPr>
        <w:t>投标价格：</w:t>
      </w:r>
      <w:r>
        <w:rPr>
          <w:rFonts w:hint="eastAsia" w:ascii="宋体" w:cs="宋体"/>
          <w:color w:val="000000"/>
          <w:kern w:val="0"/>
          <w:sz w:val="24"/>
          <w:szCs w:val="24"/>
          <w:u w:val="single"/>
          <w:lang w:val="en-US" w:eastAsia="zh-CN"/>
        </w:rPr>
        <w:t xml:space="preserve">            元/人民币（精确到小数点后两位）</w:t>
      </w:r>
      <w:r>
        <w:rPr>
          <w:rFonts w:hint="eastAsia" w:eastAsia="宋体"/>
          <w:lang w:val="en-US" w:eastAsia="zh-CN"/>
        </w:rPr>
        <w:t xml:space="preserve"> </w:t>
      </w:r>
      <w:r>
        <w:rPr>
          <w:rFonts w:hint="eastAsia" w:ascii="宋体" w:cs="宋体"/>
          <w:color w:val="000000"/>
          <w:kern w:val="0"/>
          <w:sz w:val="24"/>
          <w:szCs w:val="24"/>
          <w:u w:val="single"/>
          <w:lang w:val="en-US" w:eastAsia="zh-CN"/>
        </w:rPr>
        <w:t xml:space="preserve">             整（大写）</w:t>
      </w:r>
      <w:r>
        <w:rPr>
          <w:rFonts w:hint="eastAsia"/>
          <w:lang w:val="en-US" w:eastAsia="zh-CN"/>
        </w:rPr>
        <w:t>参与贵公司“</w:t>
      </w:r>
      <w:r>
        <w:rPr>
          <w:rFonts w:hint="eastAsia"/>
          <w:lang w:val="zh-CN"/>
        </w:rPr>
        <w:t>三化三保</w:t>
      </w:r>
      <w:r>
        <w:rPr>
          <w:rFonts w:hint="eastAsia"/>
          <w:lang w:val="en-US" w:eastAsia="zh-CN"/>
        </w:rPr>
        <w:t>”</w:t>
      </w:r>
      <w:r>
        <w:rPr>
          <w:rFonts w:hint="eastAsia"/>
        </w:rPr>
        <w:t>课题研究项目</w:t>
      </w:r>
      <w:r>
        <w:rPr>
          <w:rFonts w:hint="eastAsia"/>
          <w:lang w:eastAsia="zh-CN"/>
        </w:rPr>
        <w:t>询价。</w:t>
      </w:r>
    </w:p>
    <w:p/>
    <w:p/>
    <w:p/>
    <w:p/>
    <w:p/>
    <w:p/>
    <w:p/>
    <w:p/>
    <w:p/>
    <w:p/>
    <w:p/>
    <w:p>
      <w:pPr>
        <w:autoSpaceDE w:val="0"/>
        <w:autoSpaceDN w:val="0"/>
        <w:adjustRightInd w:val="0"/>
        <w:spacing w:beforeLines="0" w:afterLines="0" w:line="240" w:lineRule="exact"/>
        <w:ind w:firstLine="2640" w:firstLineChars="1100"/>
        <w:jc w:val="left"/>
        <w:rPr>
          <w:rFonts w:ascii="宋体" w:cs="宋体"/>
          <w:color w:val="000000"/>
          <w:kern w:val="0"/>
          <w:sz w:val="24"/>
          <w:szCs w:val="24"/>
          <w:lang w:val="zh-CN"/>
        </w:rPr>
      </w:pPr>
      <w:r>
        <w:rPr>
          <w:rFonts w:hint="eastAsia" w:ascii="宋体" w:cs="宋体"/>
          <w:color w:val="000000"/>
          <w:kern w:val="0"/>
          <w:sz w:val="24"/>
          <w:szCs w:val="24"/>
          <w:lang w:val="zh-CN"/>
        </w:rPr>
        <w:t>投标人（加盖公章）：</w:t>
      </w:r>
    </w:p>
    <w:p>
      <w:pPr>
        <w:autoSpaceDE w:val="0"/>
        <w:autoSpaceDN w:val="0"/>
        <w:adjustRightInd w:val="0"/>
        <w:spacing w:beforeLines="0" w:afterLines="0" w:line="240" w:lineRule="exact"/>
        <w:jc w:val="left"/>
        <w:rPr>
          <w:rFonts w:ascii="宋体" w:cs="宋体"/>
          <w:color w:val="000000"/>
          <w:kern w:val="0"/>
          <w:sz w:val="24"/>
          <w:szCs w:val="24"/>
          <w:lang w:val="zh-CN"/>
        </w:rPr>
      </w:pPr>
    </w:p>
    <w:p>
      <w:pPr>
        <w:autoSpaceDE w:val="0"/>
        <w:autoSpaceDN w:val="0"/>
        <w:adjustRightInd w:val="0"/>
        <w:spacing w:beforeLines="0" w:afterLines="0" w:line="240" w:lineRule="exact"/>
        <w:ind w:firstLine="2640" w:firstLineChars="1100"/>
        <w:jc w:val="left"/>
        <w:outlineLvl w:val="0"/>
        <w:rPr>
          <w:rFonts w:ascii="宋体" w:cs="宋体"/>
          <w:color w:val="000000"/>
          <w:kern w:val="0"/>
          <w:sz w:val="24"/>
          <w:szCs w:val="24"/>
          <w:lang w:val="zh-CN"/>
        </w:rPr>
      </w:pPr>
      <w:r>
        <w:rPr>
          <w:rFonts w:hint="eastAsia" w:ascii="宋体" w:cs="宋体"/>
          <w:color w:val="000000"/>
          <w:kern w:val="0"/>
          <w:sz w:val="24"/>
          <w:szCs w:val="24"/>
          <w:lang w:val="zh-CN"/>
        </w:rPr>
        <w:t>法人代表或授权委托人（签字）：</w:t>
      </w:r>
      <w:r>
        <w:rPr>
          <w:rFonts w:ascii="宋体" w:cs="宋体"/>
          <w:color w:val="000000"/>
          <w:kern w:val="0"/>
          <w:sz w:val="24"/>
          <w:szCs w:val="24"/>
          <w:lang w:val="zh-CN"/>
        </w:rPr>
        <w:t xml:space="preserve"> _____________</w:t>
      </w:r>
    </w:p>
    <w:p>
      <w:pPr>
        <w:autoSpaceDE w:val="0"/>
        <w:autoSpaceDN w:val="0"/>
        <w:adjustRightInd w:val="0"/>
        <w:spacing w:beforeLines="0" w:afterLines="0" w:line="240" w:lineRule="exact"/>
        <w:jc w:val="left"/>
        <w:rPr>
          <w:rFonts w:ascii="宋体" w:cs="宋体"/>
          <w:color w:val="000000"/>
          <w:kern w:val="0"/>
          <w:sz w:val="24"/>
          <w:szCs w:val="24"/>
          <w:lang w:val="zh-CN"/>
        </w:rPr>
      </w:pPr>
    </w:p>
    <w:p>
      <w:pPr>
        <w:autoSpaceDE w:val="0"/>
        <w:autoSpaceDN w:val="0"/>
        <w:adjustRightInd w:val="0"/>
        <w:spacing w:beforeLines="0" w:afterLines="0" w:line="240" w:lineRule="exact"/>
        <w:ind w:firstLine="2640" w:firstLineChars="1100"/>
        <w:jc w:val="left"/>
        <w:rPr>
          <w:rFonts w:ascii="System" w:eastAsia="System" w:cs="System"/>
          <w:b/>
          <w:bCs/>
          <w:kern w:val="0"/>
          <w:sz w:val="24"/>
          <w:szCs w:val="24"/>
          <w:lang w:val="zh-CN"/>
        </w:rPr>
      </w:pPr>
      <w:r>
        <w:rPr>
          <w:rFonts w:hint="eastAsia" w:ascii="宋体" w:cs="宋体"/>
          <w:color w:val="000000"/>
          <w:kern w:val="0"/>
          <w:sz w:val="24"/>
          <w:szCs w:val="24"/>
          <w:lang w:val="zh-CN"/>
        </w:rPr>
        <w:t>日期：</w:t>
      </w:r>
    </w:p>
    <w:p/>
    <w:p/>
    <w:p/>
    <w:p/>
    <w:p/>
    <w:p>
      <w:pPr>
        <w:spacing w:line="360" w:lineRule="auto"/>
        <w:ind w:firstLine="480" w:firstLineChars="200"/>
        <w:rPr>
          <w:rFonts w:asciiTheme="minorEastAsia" w:hAnsiTheme="minorEastAsia" w:eastAsiaTheme="minorEastAsia"/>
          <w:color w:val="000000"/>
          <w:sz w:val="24"/>
        </w:rPr>
      </w:pPr>
      <w:r>
        <w:rPr>
          <w:rFonts w:hint="eastAsia" w:eastAsia="宋体"/>
          <w:lang w:eastAsia="zh-CN"/>
        </w:rPr>
        <w:t>说明：该报价应包含此项目所有费用</w:t>
      </w:r>
      <w:r>
        <w:rPr>
          <w:rFonts w:hint="eastAsia" w:asciiTheme="minorEastAsia" w:hAnsiTheme="minorEastAsia" w:eastAsiaTheme="minorEastAsia"/>
          <w:color w:val="000000"/>
          <w:sz w:val="24"/>
        </w:rPr>
        <w:t>。</w:t>
      </w:r>
    </w:p>
    <w:p>
      <w:pPr>
        <w:rPr>
          <w:rFonts w:hint="eastAsia" w:eastAsia="宋体"/>
          <w:lang w:eastAsia="zh-CN"/>
        </w:rPr>
      </w:pPr>
    </w:p>
    <w:p/>
    <w:p/>
    <w:p/>
    <w:p/>
    <w:p/>
    <w:p/>
    <w:p/>
    <w:p/>
    <w:p/>
    <w:p/>
    <w:p/>
    <w:p/>
    <w:p>
      <w:pPr>
        <w:pStyle w:val="2"/>
        <w:keepLines/>
        <w:spacing w:before="340" w:after="330" w:line="360" w:lineRule="auto"/>
        <w:jc w:val="left"/>
        <w:rPr>
          <w:rFonts w:hint="eastAsia" w:eastAsia="幼圆"/>
          <w:b/>
          <w:bCs/>
          <w:kern w:val="44"/>
          <w:sz w:val="28"/>
          <w:szCs w:val="28"/>
          <w:u w:val="none"/>
        </w:rPr>
      </w:pPr>
    </w:p>
    <w:p/>
    <w:p>
      <w:pPr>
        <w:pStyle w:val="2"/>
        <w:keepLines/>
        <w:spacing w:before="340" w:after="330" w:line="360" w:lineRule="auto"/>
        <w:jc w:val="center"/>
      </w:pPr>
      <w:r>
        <w:rPr>
          <w:rFonts w:hint="eastAsia" w:eastAsia="幼圆"/>
          <w:b/>
          <w:bCs/>
          <w:kern w:val="44"/>
          <w:sz w:val="28"/>
          <w:szCs w:val="28"/>
          <w:u w:val="none"/>
        </w:rPr>
        <w:t>第五章  合同协议书格式</w:t>
      </w:r>
      <w:r>
        <w:rPr>
          <w:rFonts w:hint="eastAsia" w:eastAsia="幼圆"/>
          <w:b/>
          <w:bCs/>
          <w:kern w:val="44"/>
          <w:sz w:val="28"/>
          <w:szCs w:val="28"/>
          <w:u w:val="none"/>
          <w:lang w:eastAsia="zh-CN"/>
        </w:rPr>
        <w:t>（仅供参考）</w:t>
      </w:r>
    </w:p>
    <w:p/>
    <w:p>
      <w:pPr>
        <w:widowControl/>
        <w:spacing w:line="360" w:lineRule="auto"/>
        <w:jc w:val="center"/>
        <w:rPr>
          <w:rFonts w:ascii="黑体" w:hAnsi="黑体" w:eastAsia="黑体" w:cs="宋体"/>
          <w:b/>
          <w:sz w:val="32"/>
          <w:szCs w:val="32"/>
        </w:rPr>
      </w:pPr>
      <w:r>
        <w:rPr>
          <w:rFonts w:hint="eastAsia" w:ascii="黑体" w:hAnsi="黑体" w:eastAsia="黑体" w:cs="黑体"/>
          <w:b/>
          <w:bCs/>
          <w:sz w:val="32"/>
          <w:szCs w:val="32"/>
        </w:rPr>
        <w:t>成乐高速公路加宽扩容期间运营管理“三化三保”课题研究采</w:t>
      </w:r>
      <w:r>
        <w:rPr>
          <w:rFonts w:ascii="黑体" w:hAnsi="黑体" w:eastAsia="黑体" w:cs="宋体"/>
          <w:b/>
          <w:sz w:val="32"/>
          <w:szCs w:val="32"/>
        </w:rPr>
        <w:t>购合同</w:t>
      </w:r>
    </w:p>
    <w:p>
      <w:pPr>
        <w:spacing w:line="360" w:lineRule="auto"/>
        <w:rPr>
          <w:rFonts w:asciiTheme="minorEastAsia" w:hAnsiTheme="minorEastAsia" w:eastAsiaTheme="minorEastAsia"/>
          <w:color w:val="000000"/>
          <w:szCs w:val="21"/>
        </w:rPr>
      </w:pPr>
    </w:p>
    <w:p>
      <w:pPr>
        <w:spacing w:line="0" w:lineRule="atLeast"/>
        <w:rPr>
          <w:rFonts w:ascii="宋体" w:hAnsi="宋体"/>
          <w:sz w:val="24"/>
        </w:rPr>
      </w:pPr>
      <w:r>
        <w:rPr>
          <w:rFonts w:ascii="宋体" w:hAnsi="宋体"/>
          <w:sz w:val="24"/>
        </w:rPr>
        <w:t>委托方(以下简称甲方)：四川</w:t>
      </w:r>
      <w:r>
        <w:rPr>
          <w:rFonts w:hint="eastAsia" w:ascii="宋体" w:hAnsi="宋体"/>
          <w:sz w:val="24"/>
        </w:rPr>
        <w:t>成乐高速公路有限责任公司运营管理分公司</w:t>
      </w:r>
    </w:p>
    <w:p>
      <w:pPr>
        <w:spacing w:line="285" w:lineRule="exact"/>
        <w:rPr>
          <w:rFonts w:eastAsia="Times New Roman"/>
          <w:sz w:val="24"/>
        </w:rPr>
      </w:pPr>
    </w:p>
    <w:p>
      <w:pPr>
        <w:spacing w:line="439" w:lineRule="auto"/>
        <w:ind w:right="140"/>
        <w:rPr>
          <w:rFonts w:ascii="宋体" w:hAnsi="宋体"/>
          <w:sz w:val="24"/>
          <w:u w:val="single"/>
        </w:rPr>
      </w:pPr>
      <w:r>
        <w:rPr>
          <w:rFonts w:ascii="宋体" w:hAnsi="宋体"/>
          <w:sz w:val="24"/>
        </w:rPr>
        <w:t>代理方(以下简称乙方)：</w:t>
      </w:r>
    </w:p>
    <w:p>
      <w:pPr>
        <w:spacing w:before="150" w:after="150" w:line="560" w:lineRule="exact"/>
        <w:ind w:firstLine="480" w:firstLineChars="200"/>
        <w:rPr>
          <w:rFonts w:ascii="宋体" w:hAnsi="宋体"/>
          <w:sz w:val="24"/>
        </w:rPr>
      </w:pPr>
      <w:r>
        <w:rPr>
          <w:rFonts w:hint="eastAsia" w:ascii="宋体" w:hAnsi="宋体" w:cs="宋体"/>
          <w:sz w:val="24"/>
        </w:rPr>
        <w:t>根据《中华人民共和国合同法》及其有关法律法规，为明确甲乙双方的权利义务，甲、乙双方经友好协商，就甲方在合约期内向乙方采购</w:t>
      </w:r>
      <w:r>
        <w:rPr>
          <w:rFonts w:hint="eastAsia" w:asciiTheme="minorEastAsia" w:hAnsiTheme="minorEastAsia" w:eastAsiaTheme="minorEastAsia" w:cstheme="minorEastAsia"/>
          <w:sz w:val="24"/>
        </w:rPr>
        <w:t>成乐高速公路加宽扩容期间运营管理“三化三保”研究课题</w:t>
      </w:r>
      <w:r>
        <w:rPr>
          <w:rFonts w:hint="eastAsia" w:ascii="宋体" w:hAnsi="宋体" w:cs="宋体"/>
          <w:sz w:val="24"/>
        </w:rPr>
        <w:t>服务，达成如下协议：</w:t>
      </w:r>
    </w:p>
    <w:p>
      <w:pPr>
        <w:numPr>
          <w:ilvl w:val="0"/>
          <w:numId w:val="1"/>
        </w:num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项目时间：2019年</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月</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日—2020年</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月</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日</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二、项目费用：人民币共计：</w:t>
      </w:r>
      <w:r>
        <w:rPr>
          <w:rFonts w:hint="eastAsia" w:eastAsia="宋体" w:asciiTheme="minorEastAsia" w:hAnsiTheme="minorEastAsia"/>
          <w:color w:val="000000"/>
          <w:sz w:val="24"/>
          <w:u w:val="single"/>
          <w:lang w:val="en-US" w:eastAsia="zh-CN"/>
        </w:rPr>
        <w:t xml:space="preserve">    元</w:t>
      </w:r>
      <w:r>
        <w:rPr>
          <w:rFonts w:hint="eastAsia" w:asciiTheme="minorEastAsia" w:hAnsiTheme="minorEastAsia" w:eastAsiaTheme="minorEastAsia"/>
          <w:color w:val="000000"/>
          <w:sz w:val="24"/>
        </w:rPr>
        <w:t>，本合同本条款所示项目费用为含税包干价，已经囊括了甲方履行本合同应支付之全部费用，除本合同本条款已经明示的金额外，甲方无需因履行本合同另行向乙方支付其他任何费用。</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三、付款方式：</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（一）合同签订后七个工作日内支付总金额费用的百分之</w:t>
      </w:r>
      <w:r>
        <w:rPr>
          <w:rFonts w:hint="eastAsia" w:eastAsia="宋体" w:asciiTheme="minorEastAsia" w:hAnsiTheme="minorEastAsia"/>
          <w:color w:val="000000"/>
          <w:sz w:val="24"/>
          <w:u w:val="single"/>
          <w:lang w:val="en-US" w:eastAsia="zh-CN"/>
        </w:rPr>
        <w:t xml:space="preserve">   </w:t>
      </w:r>
      <w:r>
        <w:rPr>
          <w:rFonts w:hint="eastAsia" w:asciiTheme="minorEastAsia" w:hAnsiTheme="minorEastAsia" w:eastAsiaTheme="minorEastAsia"/>
          <w:color w:val="000000"/>
          <w:sz w:val="24"/>
        </w:rPr>
        <w:t>，计人民币</w:t>
      </w:r>
      <w:r>
        <w:rPr>
          <w:rFonts w:hint="eastAsia" w:eastAsia="宋体" w:asciiTheme="minorEastAsia" w:hAnsiTheme="minorEastAsia"/>
          <w:color w:val="000000"/>
          <w:sz w:val="24"/>
          <w:lang w:val="en-US" w:eastAsia="zh-CN"/>
        </w:rPr>
        <w:t xml:space="preserve">   </w:t>
      </w:r>
      <w:r>
        <w:rPr>
          <w:rFonts w:hint="eastAsia" w:asciiTheme="minorEastAsia" w:hAnsiTheme="minorEastAsia" w:eastAsiaTheme="minorEastAsia"/>
          <w:color w:val="000000"/>
          <w:sz w:val="24"/>
        </w:rPr>
        <w:t>；</w:t>
      </w:r>
    </w:p>
    <w:p>
      <w:pPr>
        <w:spacing w:line="360" w:lineRule="auto"/>
        <w:ind w:firstLine="480" w:firstLineChars="200"/>
        <w:rPr>
          <w:rFonts w:hint="eastAsia" w:asciiTheme="minorEastAsia" w:hAnsiTheme="minorEastAsia"/>
          <w:color w:val="000000"/>
          <w:sz w:val="24"/>
          <w:u w:val="single"/>
          <w:lang w:eastAsia="zh-CN"/>
        </w:rPr>
      </w:pPr>
      <w:r>
        <w:rPr>
          <w:rFonts w:hint="eastAsia" w:asciiTheme="minorEastAsia" w:hAnsiTheme="minorEastAsia" w:eastAsiaTheme="minorEastAsia"/>
          <w:color w:val="000000"/>
          <w:sz w:val="24"/>
          <w:u w:val="none"/>
          <w:lang w:eastAsia="zh-CN"/>
        </w:rPr>
        <w:t>（</w:t>
      </w:r>
      <w:r>
        <w:rPr>
          <w:rFonts w:hint="eastAsia" w:asciiTheme="minorEastAsia" w:hAnsiTheme="minorEastAsia"/>
          <w:color w:val="000000"/>
          <w:sz w:val="24"/>
          <w:u w:val="none"/>
          <w:lang w:eastAsia="zh-CN"/>
        </w:rPr>
        <w:t>二</w:t>
      </w:r>
      <w:r>
        <w:rPr>
          <w:rFonts w:hint="eastAsia" w:asciiTheme="minorEastAsia" w:hAnsiTheme="minorEastAsia" w:eastAsiaTheme="minorEastAsia"/>
          <w:color w:val="000000"/>
          <w:sz w:val="24"/>
          <w:u w:val="none"/>
          <w:lang w:eastAsia="zh-CN"/>
        </w:rPr>
        <w:t>）经第三方验证机构认证合格后七个工作日内支付总金额的百分之</w:t>
      </w:r>
      <w:r>
        <w:rPr>
          <w:rFonts w:hint="eastAsia" w:asciiTheme="minorEastAsia" w:hAnsiTheme="minorEastAsia"/>
          <w:color w:val="000000"/>
          <w:sz w:val="24"/>
          <w:u w:val="single"/>
          <w:lang w:val="en-US" w:eastAsia="zh-CN"/>
        </w:rPr>
        <w:t xml:space="preserve">   </w:t>
      </w:r>
      <w:r>
        <w:rPr>
          <w:rFonts w:hint="eastAsia" w:asciiTheme="minorEastAsia" w:hAnsiTheme="minorEastAsia" w:eastAsiaTheme="minorEastAsia"/>
          <w:color w:val="000000"/>
          <w:sz w:val="24"/>
          <w:u w:val="single"/>
          <w:lang w:eastAsia="zh-CN"/>
        </w:rPr>
        <w:t>，</w:t>
      </w:r>
      <w:r>
        <w:rPr>
          <w:rFonts w:hint="eastAsia" w:asciiTheme="minorEastAsia" w:hAnsiTheme="minorEastAsia" w:eastAsiaTheme="minorEastAsia"/>
          <w:color w:val="000000"/>
          <w:sz w:val="24"/>
          <w:u w:val="none"/>
          <w:lang w:eastAsia="zh-CN"/>
        </w:rPr>
        <w:t>计人民币</w:t>
      </w:r>
      <w:r>
        <w:rPr>
          <w:rFonts w:hint="eastAsia" w:asciiTheme="minorEastAsia" w:hAnsiTheme="minorEastAsia" w:eastAsiaTheme="minorEastAsia"/>
          <w:color w:val="000000"/>
          <w:sz w:val="24"/>
          <w:u w:val="single"/>
          <w:lang w:eastAsia="zh-CN"/>
        </w:rPr>
        <w:t>：</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lang w:eastAsia="zh-CN"/>
        </w:rPr>
        <w:t>。</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w:t>
      </w:r>
      <w:r>
        <w:rPr>
          <w:rFonts w:hint="eastAsia" w:asciiTheme="minorEastAsia" w:hAnsiTheme="minorEastAsia"/>
          <w:color w:val="000000"/>
          <w:sz w:val="24"/>
          <w:lang w:eastAsia="zh-CN"/>
        </w:rPr>
        <w:t>三</w:t>
      </w:r>
      <w:r>
        <w:rPr>
          <w:rFonts w:hint="eastAsia" w:asciiTheme="minorEastAsia" w:hAnsiTheme="minorEastAsia" w:eastAsiaTheme="minorEastAsia"/>
          <w:color w:val="000000"/>
          <w:sz w:val="24"/>
        </w:rPr>
        <w:t>）在甲方付款前，乙方应提供本项目费用全额、正规、合法、有效增值税发票，因乙方未能及时按照本合同约定提供发票导致甲方付款延迟的情况，由乙方自行承担责任。</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四、甲方权利及义务：</w:t>
      </w:r>
    </w:p>
    <w:p>
      <w:pPr>
        <w:spacing w:line="360" w:lineRule="auto"/>
        <w:ind w:firstLine="360" w:firstLineChars="150"/>
        <w:rPr>
          <w:rFonts w:asciiTheme="minorEastAsia" w:hAnsiTheme="minorEastAsia" w:eastAsiaTheme="minorEastAsia"/>
          <w:color w:val="000000"/>
          <w:sz w:val="24"/>
        </w:rPr>
      </w:pPr>
      <w:r>
        <w:rPr>
          <w:rFonts w:hint="eastAsia" w:asciiTheme="minorEastAsia" w:hAnsiTheme="minorEastAsia" w:eastAsiaTheme="minorEastAsia"/>
          <w:sz w:val="24"/>
        </w:rPr>
        <w:t>（一）甲方向乙方按合同的要求及时支付本合同所涉及的资金金额；</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rPr>
        <w:t xml:space="preserve">　 </w:t>
      </w:r>
      <w:r>
        <w:rPr>
          <w:rFonts w:hint="eastAsia" w:asciiTheme="minorEastAsia" w:hAnsiTheme="minorEastAsia" w:eastAsiaTheme="minorEastAsia"/>
          <w:sz w:val="24"/>
        </w:rPr>
        <w:t>（二）甲方负责提供课题研究所需的相关内部资料，并保证所提供资料的真实性；</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（三）甲方负责为乙方专家和工作人员提供在甲方工作地点的食宿和交通便利、提供课题研究所需的协调配合；</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（四）甲方对乙方工作进展和工作效果跟踪了解，就项目进展和相关内容提出建议和修改意见。</w:t>
      </w:r>
    </w:p>
    <w:p>
      <w:pPr>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五、乙方权利及义务：</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（一）乙方负责围绕甲方</w:t>
      </w:r>
      <w:r>
        <w:rPr>
          <w:rFonts w:hint="eastAsia" w:asciiTheme="minorEastAsia" w:hAnsiTheme="minorEastAsia" w:eastAsiaTheme="minorEastAsia" w:cstheme="minorEastAsia"/>
          <w:sz w:val="24"/>
        </w:rPr>
        <w:t>成乐高速公路加宽扩容期间运营管理“三化三保”即：通过研究成乐高速公路加宽扩容期间边运营管理的“三化”即：智能化、系统化、专业化，做到加宽扩容期间的“三保”即：保证道路的安全、保证道路和收费站口的畅通、保证运营服务质量不下降的研究课题。对如何运用高科技手段，让高速公路运营管理智能化。如何搭建一个有统一指挥功能的综合性的应急平台，做到高速公路运营管理系统化。如何提高员工专业技能，打造一支具有保障能力的专业化团队，探索一条建设高速公路运营管理专业化公司的路径。这三个内容进行调查、分析、研究，形成一本</w:t>
      </w:r>
      <w:r>
        <w:rPr>
          <w:rFonts w:hint="eastAsia" w:asciiTheme="minorEastAsia" w:hAnsiTheme="minorEastAsia" w:eastAsiaTheme="minorEastAsia" w:cstheme="minorEastAsia"/>
          <w:sz w:val="24"/>
          <w:lang w:val="en-US" w:eastAsia="zh-CN"/>
        </w:rPr>
        <w:t>6</w:t>
      </w:r>
      <w:r>
        <w:rPr>
          <w:rFonts w:hint="eastAsia" w:asciiTheme="minorEastAsia" w:hAnsiTheme="minorEastAsia" w:cstheme="minorEastAsia"/>
          <w:sz w:val="24"/>
          <w:lang w:val="en-US" w:eastAsia="zh-CN"/>
        </w:rPr>
        <w:t>—8</w:t>
      </w:r>
      <w:r>
        <w:rPr>
          <w:rFonts w:hint="eastAsia" w:asciiTheme="minorEastAsia" w:hAnsiTheme="minorEastAsia" w:eastAsiaTheme="minorEastAsia" w:cstheme="minorEastAsia"/>
          <w:sz w:val="24"/>
          <w:lang w:val="en-US" w:eastAsia="zh-CN"/>
        </w:rPr>
        <w:t>万字，</w:t>
      </w:r>
      <w:r>
        <w:rPr>
          <w:rFonts w:hint="eastAsia" w:asciiTheme="minorEastAsia" w:hAnsiTheme="minorEastAsia" w:eastAsiaTheme="minorEastAsia" w:cstheme="minorEastAsia"/>
          <w:sz w:val="24"/>
        </w:rPr>
        <w:t>具有总结性和指导作用的课题研究报告，提交甲方</w:t>
      </w:r>
      <w:r>
        <w:rPr>
          <w:rFonts w:hint="eastAsia" w:asciiTheme="minorEastAsia" w:hAnsiTheme="minorEastAsia" w:eastAsiaTheme="minorEastAsia" w:cstheme="minorEastAsia"/>
          <w:sz w:val="24"/>
          <w:lang w:eastAsia="zh-CN"/>
        </w:rPr>
        <w:t>验收通过后，提交相关机构认证，最后提交甲方</w:t>
      </w:r>
      <w:r>
        <w:rPr>
          <w:rFonts w:hint="eastAsia" w:asciiTheme="minorEastAsia" w:hAnsiTheme="minorEastAsia" w:eastAsiaTheme="minorEastAsia" w:cstheme="minorEastAsia"/>
          <w:sz w:val="24"/>
        </w:rPr>
        <w:t>。</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（二）乙方负责到甲方收集相关内部资料，并自行查找其他行业内的相关资料进行分析研究；</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（三）乙方负责到甲方进行现场调研参与相关会议获取一手资料进行分析研究；</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（四）乙方在执行本合同期间的工作不受学校寒暑假的影响。</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（五）乙方需在合同签订后</w:t>
      </w:r>
      <w:r>
        <w:rPr>
          <w:rFonts w:asciiTheme="minorEastAsia" w:hAnsiTheme="minorEastAsia" w:eastAsiaTheme="minorEastAsia"/>
          <w:sz w:val="24"/>
        </w:rPr>
        <w:t>2</w:t>
      </w:r>
      <w:r>
        <w:rPr>
          <w:rFonts w:hint="eastAsia" w:asciiTheme="minorEastAsia" w:hAnsiTheme="minorEastAsia" w:eastAsiaTheme="minorEastAsia"/>
          <w:sz w:val="24"/>
        </w:rPr>
        <w:t>个月内形成项目课题研究计划，并提交甲方，在</w:t>
      </w:r>
      <w:r>
        <w:rPr>
          <w:rFonts w:asciiTheme="minorEastAsia" w:hAnsiTheme="minorEastAsia" w:eastAsiaTheme="minorEastAsia"/>
          <w:sz w:val="24"/>
        </w:rPr>
        <w:t>8</w:t>
      </w:r>
      <w:r>
        <w:rPr>
          <w:rFonts w:hint="eastAsia" w:asciiTheme="minorEastAsia" w:hAnsiTheme="minorEastAsia" w:eastAsiaTheme="minorEastAsia"/>
          <w:sz w:val="24"/>
        </w:rPr>
        <w:t>个月内完成初稿，在之后2个月内完成修订、结题</w:t>
      </w:r>
      <w:r>
        <w:rPr>
          <w:rFonts w:hint="eastAsia" w:asciiTheme="minorEastAsia" w:hAnsiTheme="minorEastAsia" w:eastAsiaTheme="minorEastAsia"/>
          <w:sz w:val="24"/>
          <w:lang w:eastAsia="zh-CN"/>
        </w:rPr>
        <w:t>并提交甲方验收通过</w:t>
      </w:r>
      <w:r>
        <w:rPr>
          <w:rFonts w:hint="eastAsia" w:asciiTheme="minorEastAsia" w:hAnsiTheme="minorEastAsia" w:eastAsiaTheme="minorEastAsia"/>
          <w:sz w:val="24"/>
        </w:rPr>
        <w:t>，在20</w:t>
      </w:r>
      <w:r>
        <w:rPr>
          <w:rFonts w:hint="eastAsia" w:eastAsia="宋体" w:asciiTheme="minorEastAsia" w:hAnsiTheme="minorEastAsia"/>
          <w:sz w:val="24"/>
          <w:u w:val="single"/>
          <w:lang w:val="en-US" w:eastAsia="zh-CN"/>
        </w:rPr>
        <w:t xml:space="preserve">   </w:t>
      </w:r>
      <w:r>
        <w:rPr>
          <w:rFonts w:hint="eastAsia" w:asciiTheme="minorEastAsia" w:hAnsiTheme="minorEastAsia" w:eastAsiaTheme="minorEastAsia"/>
          <w:sz w:val="24"/>
        </w:rPr>
        <w:t>年</w:t>
      </w:r>
      <w:r>
        <w:rPr>
          <w:rFonts w:hint="eastAsia" w:eastAsia="宋体" w:asciiTheme="minorEastAsia" w:hAnsiTheme="minorEastAsia"/>
          <w:sz w:val="24"/>
          <w:lang w:val="en-US" w:eastAsia="zh-CN"/>
        </w:rPr>
        <w:t xml:space="preserve">   </w:t>
      </w:r>
      <w:r>
        <w:rPr>
          <w:rFonts w:hint="eastAsia" w:asciiTheme="minorEastAsia" w:hAnsiTheme="minorEastAsia" w:eastAsiaTheme="minorEastAsia"/>
          <w:sz w:val="24"/>
        </w:rPr>
        <w:t>月</w:t>
      </w:r>
      <w:r>
        <w:rPr>
          <w:rFonts w:hint="eastAsia" w:eastAsia="宋体" w:asciiTheme="minorEastAsia" w:hAnsiTheme="minorEastAsia"/>
          <w:sz w:val="24"/>
          <w:lang w:val="en-US" w:eastAsia="zh-CN"/>
        </w:rPr>
        <w:t xml:space="preserve">   </w:t>
      </w:r>
      <w:r>
        <w:rPr>
          <w:rFonts w:hint="eastAsia" w:asciiTheme="minorEastAsia" w:hAnsiTheme="minorEastAsia" w:eastAsiaTheme="minorEastAsia"/>
          <w:sz w:val="24"/>
        </w:rPr>
        <w:t>日前提交</w:t>
      </w:r>
      <w:r>
        <w:rPr>
          <w:rFonts w:hint="eastAsia" w:asciiTheme="minorEastAsia" w:hAnsiTheme="minorEastAsia" w:eastAsiaTheme="minorEastAsia"/>
          <w:sz w:val="24"/>
          <w:u w:val="single"/>
        </w:rPr>
        <w:t>相关</w:t>
      </w:r>
      <w:r>
        <w:rPr>
          <w:rFonts w:hint="eastAsia" w:asciiTheme="minorEastAsia" w:hAnsiTheme="minorEastAsia" w:eastAsiaTheme="minorEastAsia"/>
          <w:sz w:val="24"/>
        </w:rPr>
        <w:t>机构以对该项目课题研究报告进行认证，并将认证报告提交甲方。</w:t>
      </w:r>
    </w:p>
    <w:p>
      <w:pPr>
        <w:spacing w:line="360" w:lineRule="auto"/>
        <w:ind w:firstLine="480" w:firstLineChars="200"/>
        <w:rPr>
          <w:rStyle w:val="8"/>
          <w:rFonts w:asciiTheme="minorEastAsia" w:hAnsiTheme="minorEastAsia" w:eastAsiaTheme="minorEastAsia"/>
          <w:b w:val="0"/>
          <w:bCs w:val="0"/>
          <w:color w:val="000000"/>
          <w:sz w:val="24"/>
        </w:rPr>
      </w:pPr>
      <w:r>
        <w:rPr>
          <w:rFonts w:hint="eastAsia" w:asciiTheme="minorEastAsia" w:hAnsiTheme="minorEastAsia" w:eastAsiaTheme="minorEastAsia"/>
          <w:color w:val="000000"/>
          <w:sz w:val="24"/>
        </w:rPr>
        <w:t>六</w:t>
      </w:r>
      <w:r>
        <w:rPr>
          <w:rStyle w:val="8"/>
          <w:rFonts w:hint="eastAsia" w:asciiTheme="minorEastAsia" w:hAnsiTheme="minorEastAsia" w:eastAsiaTheme="minorEastAsia"/>
          <w:b w:val="0"/>
          <w:bCs w:val="0"/>
          <w:color w:val="000000"/>
          <w:sz w:val="24"/>
        </w:rPr>
        <w:t>、不可抗力：</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因洪水、地震、飓风、火灾、瘟疫、战争、国内动乱以及其他自然事件或任何一方不可抗拒的类似原因，如国家、政府的法令法规等均视为不可抗力。使本合同不能履行，双方均不承担责任。</w:t>
      </w:r>
    </w:p>
    <w:p>
      <w:pPr>
        <w:spacing w:line="360" w:lineRule="auto"/>
        <w:ind w:firstLine="480" w:firstLineChars="20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七、违约责任：</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1、本合同一经签订，甲、乙双方均应诚实全面履行，任何一方不得无故不履行合同义务。</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2、甲方在合同签订以及收到项目报告书的七日内未按合同约定完成付款的，每逾期一日，甲方向乙方支付合同总金额2</w:t>
      </w:r>
      <w:r>
        <w:rPr>
          <w:rStyle w:val="8"/>
          <w:rFonts w:ascii="Arial" w:hAnsi="Arial" w:cs="Arial" w:eastAsiaTheme="minorEastAsia"/>
          <w:b w:val="0"/>
          <w:bCs w:val="0"/>
          <w:color w:val="000000"/>
          <w:sz w:val="24"/>
        </w:rPr>
        <w:t>‰</w:t>
      </w:r>
      <w:r>
        <w:rPr>
          <w:rStyle w:val="8"/>
          <w:rFonts w:hint="eastAsia" w:ascii="Arial" w:hAnsi="Arial" w:cs="Arial" w:eastAsiaTheme="minorEastAsia"/>
          <w:b w:val="0"/>
          <w:bCs w:val="0"/>
          <w:color w:val="000000"/>
          <w:sz w:val="24"/>
        </w:rPr>
        <w:t>的违约金，逾期超过</w:t>
      </w:r>
      <w:r>
        <w:rPr>
          <w:rStyle w:val="8"/>
          <w:rFonts w:ascii="Arial" w:hAnsi="Arial" w:cs="Arial" w:eastAsiaTheme="minorEastAsia"/>
          <w:b w:val="0"/>
          <w:bCs w:val="0"/>
          <w:color w:val="000000"/>
          <w:sz w:val="24"/>
        </w:rPr>
        <w:t>30</w:t>
      </w:r>
      <w:r>
        <w:rPr>
          <w:rStyle w:val="8"/>
          <w:rFonts w:hint="eastAsia" w:ascii="Arial" w:hAnsi="Arial" w:cs="Arial" w:eastAsiaTheme="minorEastAsia"/>
          <w:b w:val="0"/>
          <w:bCs w:val="0"/>
          <w:color w:val="000000"/>
          <w:sz w:val="24"/>
        </w:rPr>
        <w:t>日的，乙方有权解除合同，追回项目期间乙方调研报告产生的所有经费以及相应赔偿费用（包括但不限于顾问费、律师费等费用）。</w:t>
      </w:r>
      <w:r>
        <w:rPr>
          <w:rStyle w:val="8"/>
          <w:rFonts w:hint="eastAsia" w:asciiTheme="minorEastAsia" w:hAnsiTheme="minorEastAsia" w:eastAsiaTheme="minorEastAsia"/>
          <w:b w:val="0"/>
          <w:bCs w:val="0"/>
          <w:color w:val="000000"/>
          <w:sz w:val="24"/>
        </w:rPr>
        <w:t>乙方在合同约定期满未完成工作的，每逾期一日，向甲方支付合同总金额2</w:t>
      </w:r>
      <w:r>
        <w:rPr>
          <w:rStyle w:val="8"/>
          <w:rFonts w:ascii="Arial" w:hAnsi="Arial" w:cs="Arial" w:eastAsiaTheme="minorEastAsia"/>
          <w:b w:val="0"/>
          <w:bCs w:val="0"/>
          <w:color w:val="000000"/>
          <w:sz w:val="24"/>
        </w:rPr>
        <w:t>‰</w:t>
      </w:r>
      <w:r>
        <w:rPr>
          <w:rStyle w:val="8"/>
          <w:rFonts w:hint="eastAsia" w:ascii="Arial" w:hAnsi="Arial" w:cs="Arial" w:eastAsiaTheme="minorEastAsia"/>
          <w:b w:val="0"/>
          <w:bCs w:val="0"/>
          <w:color w:val="000000"/>
          <w:sz w:val="24"/>
        </w:rPr>
        <w:t>的违约金，逾期超过</w:t>
      </w:r>
      <w:r>
        <w:rPr>
          <w:rStyle w:val="8"/>
          <w:rFonts w:ascii="Arial" w:hAnsi="Arial" w:cs="Arial" w:eastAsiaTheme="minorEastAsia"/>
          <w:b w:val="0"/>
          <w:bCs w:val="0"/>
          <w:color w:val="000000"/>
          <w:sz w:val="24"/>
        </w:rPr>
        <w:t>30</w:t>
      </w:r>
      <w:r>
        <w:rPr>
          <w:rStyle w:val="8"/>
          <w:rFonts w:hint="eastAsia" w:ascii="Arial" w:hAnsi="Arial" w:cs="Arial" w:eastAsiaTheme="minorEastAsia"/>
          <w:b w:val="0"/>
          <w:bCs w:val="0"/>
          <w:color w:val="000000"/>
          <w:sz w:val="24"/>
        </w:rPr>
        <w:t>日的，甲方有权解除合同，追回甲方已付费用</w:t>
      </w:r>
      <w:r>
        <w:rPr>
          <w:rStyle w:val="8"/>
          <w:rFonts w:hint="eastAsia" w:ascii="Arial" w:hAnsi="Arial" w:cs="Arial" w:eastAsiaTheme="minorEastAsia"/>
          <w:b w:val="0"/>
          <w:bCs w:val="0"/>
          <w:color w:val="000000"/>
          <w:sz w:val="24"/>
          <w:lang w:eastAsia="zh-CN"/>
        </w:rPr>
        <w:t>以及相应赔偿费用（包括但不限于顾问费、律师费等费用），乙方应承担的违约金，甲方可从应付乙方费用中扣除。</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八、保密</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1、乙方应对甲方向其提供的所有资料妥善保管，</w:t>
      </w:r>
      <w:r>
        <w:rPr>
          <w:rStyle w:val="8"/>
          <w:rFonts w:hint="eastAsia" w:eastAsia="宋体" w:asciiTheme="minorEastAsia" w:hAnsiTheme="minorEastAsia"/>
          <w:b w:val="0"/>
          <w:bCs w:val="0"/>
          <w:color w:val="000000"/>
          <w:sz w:val="24"/>
          <w:lang w:eastAsia="zh-CN"/>
        </w:rPr>
        <w:t>有关经营数据</w:t>
      </w:r>
      <w:r>
        <w:rPr>
          <w:rStyle w:val="8"/>
          <w:rFonts w:hint="eastAsia" w:asciiTheme="minorEastAsia" w:hAnsiTheme="minorEastAsia" w:eastAsiaTheme="minorEastAsia"/>
          <w:b w:val="0"/>
          <w:bCs w:val="0"/>
          <w:color w:val="000000"/>
          <w:sz w:val="24"/>
        </w:rPr>
        <w:t>未经甲方书面允许，不得向任何第三方透露，也不得用于本项目以外的任何事务，如因乙方违反本约定导致甲方遭受相关损失的，甲方均有权要求乙方承担该损失</w:t>
      </w:r>
      <w:r>
        <w:rPr>
          <w:rStyle w:val="8"/>
          <w:rFonts w:hint="eastAsia" w:asciiTheme="minorEastAsia" w:hAnsiTheme="minorEastAsia" w:eastAsiaTheme="minorEastAsia"/>
          <w:b w:val="0"/>
          <w:bCs w:val="0"/>
          <w:color w:val="000000"/>
          <w:sz w:val="24"/>
          <w:lang w:eastAsia="zh-CN"/>
        </w:rPr>
        <w:t>的违约赔偿金</w:t>
      </w:r>
      <w:r>
        <w:rPr>
          <w:rStyle w:val="8"/>
          <w:rFonts w:hint="eastAsia" w:asciiTheme="minorEastAsia" w:hAnsiTheme="minorEastAsia" w:eastAsiaTheme="minorEastAsia"/>
          <w:b w:val="0"/>
          <w:bCs w:val="0"/>
          <w:color w:val="000000"/>
          <w:sz w:val="24"/>
        </w:rPr>
        <w:t>。</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九、争议解决</w:t>
      </w:r>
    </w:p>
    <w:p>
      <w:pPr>
        <w:spacing w:line="360" w:lineRule="auto"/>
        <w:ind w:firstLine="48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甲乙双方关于本项目之任何争议，首先应友好协商解决，若协商未果，任何一方可向甲方所在地法院提起诉讼。</w:t>
      </w:r>
    </w:p>
    <w:p>
      <w:pPr>
        <w:spacing w:line="360" w:lineRule="auto"/>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 xml:space="preserve"> </w:t>
      </w:r>
      <w:r>
        <w:rPr>
          <w:rStyle w:val="8"/>
          <w:rFonts w:asciiTheme="minorEastAsia" w:hAnsiTheme="minorEastAsia" w:eastAsiaTheme="minorEastAsia"/>
          <w:b w:val="0"/>
          <w:bCs w:val="0"/>
          <w:color w:val="000000"/>
          <w:sz w:val="24"/>
        </w:rPr>
        <w:t xml:space="preserve">   </w:t>
      </w:r>
      <w:r>
        <w:rPr>
          <w:rStyle w:val="8"/>
          <w:rFonts w:hint="eastAsia" w:asciiTheme="minorEastAsia" w:hAnsiTheme="minorEastAsia" w:eastAsiaTheme="minorEastAsia"/>
          <w:b w:val="0"/>
          <w:bCs w:val="0"/>
          <w:color w:val="000000"/>
          <w:sz w:val="24"/>
        </w:rPr>
        <w:t>十、其他</w:t>
      </w:r>
    </w:p>
    <w:p>
      <w:pPr>
        <w:spacing w:line="360" w:lineRule="auto"/>
        <w:ind w:firstLine="480" w:firstLineChars="200"/>
        <w:rPr>
          <w:rStyle w:val="8"/>
          <w:rFonts w:asciiTheme="minorEastAsia" w:hAnsiTheme="minorEastAsia" w:eastAsiaTheme="minorEastAsia"/>
          <w:b w:val="0"/>
          <w:bCs w:val="0"/>
          <w:color w:val="000000"/>
          <w:sz w:val="24"/>
        </w:rPr>
      </w:pPr>
      <w:r>
        <w:rPr>
          <w:rStyle w:val="8"/>
          <w:rFonts w:hint="eastAsia" w:asciiTheme="minorEastAsia" w:hAnsiTheme="minorEastAsia" w:eastAsiaTheme="minorEastAsia"/>
          <w:b w:val="0"/>
          <w:bCs w:val="0"/>
          <w:color w:val="000000"/>
          <w:sz w:val="24"/>
        </w:rPr>
        <w:t>1、本合同未尽事宜，甲、乙双方协商解决，并形成书面协议</w:t>
      </w:r>
    </w:p>
    <w:p>
      <w:pPr>
        <w:spacing w:line="360" w:lineRule="auto"/>
        <w:ind w:firstLine="480" w:firstLineChars="20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2、本协议壹式肆份，甲、乙双方各执两份，</w:t>
      </w:r>
      <w:r>
        <w:rPr>
          <w:rFonts w:hint="eastAsia" w:asciiTheme="minorEastAsia" w:hAnsiTheme="minorEastAsia" w:eastAsiaTheme="minorEastAsia"/>
          <w:color w:val="333333"/>
          <w:sz w:val="24"/>
        </w:rPr>
        <w:t>由甲乙双方签字盖章之日起生效</w:t>
      </w:r>
      <w:r>
        <w:rPr>
          <w:rFonts w:hint="eastAsia" w:asciiTheme="minorEastAsia" w:hAnsiTheme="minorEastAsia" w:eastAsiaTheme="minorEastAsia"/>
          <w:color w:val="000000"/>
          <w:sz w:val="24"/>
        </w:rPr>
        <w:t>。</w:t>
      </w:r>
    </w:p>
    <w:p>
      <w:pPr>
        <w:spacing w:line="360" w:lineRule="auto"/>
        <w:ind w:firstLine="480" w:firstLineChars="200"/>
        <w:rPr>
          <w:rFonts w:hint="eastAsia" w:asciiTheme="minorEastAsia" w:hAnsiTheme="minorEastAsia" w:eastAsiaTheme="minorEastAsia"/>
          <w:color w:val="000000"/>
          <w:sz w:val="24"/>
        </w:rPr>
      </w:pPr>
    </w:p>
    <w:p>
      <w:pPr>
        <w:spacing w:line="360" w:lineRule="auto"/>
        <w:ind w:firstLine="480" w:firstLineChars="200"/>
        <w:rPr>
          <w:rFonts w:hint="eastAsia" w:asciiTheme="minorEastAsia" w:hAnsiTheme="minorEastAsia" w:eastAsiaTheme="minorEastAsia"/>
          <w:color w:val="000000"/>
          <w:sz w:val="24"/>
        </w:rPr>
      </w:pPr>
    </w:p>
    <w:p>
      <w:pPr>
        <w:spacing w:line="360" w:lineRule="auto"/>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甲方： </w:t>
      </w:r>
      <w:r>
        <w:rPr>
          <w:rFonts w:ascii="宋体" w:hAnsi="宋体"/>
          <w:sz w:val="24"/>
        </w:rPr>
        <w:t>四川</w:t>
      </w:r>
      <w:r>
        <w:rPr>
          <w:rFonts w:hint="eastAsia" w:ascii="宋体" w:hAnsi="宋体"/>
          <w:sz w:val="24"/>
        </w:rPr>
        <w:t xml:space="preserve">成乐高速公路有限责任公司运营管理分公司 </w:t>
      </w:r>
      <w:r>
        <w:rPr>
          <w:rFonts w:hint="eastAsia" w:asciiTheme="minorEastAsia" w:hAnsiTheme="minorEastAsia" w:eastAsiaTheme="minorEastAsia"/>
          <w:color w:val="000000"/>
          <w:sz w:val="24"/>
        </w:rPr>
        <w:t xml:space="preserve">                                    </w:t>
      </w:r>
    </w:p>
    <w:p>
      <w:pPr>
        <w:spacing w:line="360" w:lineRule="auto"/>
        <w:rPr>
          <w:rFonts w:asciiTheme="minorEastAsia" w:hAnsiTheme="minorEastAsia" w:eastAsiaTheme="minorEastAsia"/>
          <w:color w:val="000000"/>
          <w:sz w:val="24"/>
        </w:rPr>
      </w:pPr>
      <w:r>
        <w:rPr>
          <w:rFonts w:hint="eastAsia" w:eastAsia="宋体" w:asciiTheme="minorEastAsia" w:hAnsiTheme="minorEastAsia"/>
          <w:color w:val="000000"/>
          <w:sz w:val="24"/>
          <w:lang w:eastAsia="zh-CN"/>
        </w:rPr>
        <w:t>乙方</w:t>
      </w:r>
      <w:r>
        <w:rPr>
          <w:rFonts w:hint="eastAsia" w:asciiTheme="minorEastAsia" w:hAnsiTheme="minorEastAsia" w:eastAsiaTheme="minorEastAsia"/>
          <w:color w:val="000000"/>
          <w:sz w:val="24"/>
        </w:rPr>
        <w:t xml:space="preserve">： </w:t>
      </w:r>
    </w:p>
    <w:p>
      <w:pPr>
        <w:spacing w:line="360" w:lineRule="auto"/>
        <w:rPr>
          <w:rFonts w:asciiTheme="minorEastAsia" w:hAnsiTheme="minorEastAsia" w:eastAsiaTheme="minorEastAsia"/>
          <w:color w:val="000000"/>
          <w:sz w:val="24"/>
        </w:rPr>
      </w:pPr>
    </w:p>
    <w:p>
      <w:pPr>
        <w:spacing w:line="360" w:lineRule="auto"/>
        <w:ind w:firstLine="6300" w:firstLineChars="2625"/>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年    月   日</w:t>
      </w:r>
    </w:p>
    <w:p>
      <w:pPr>
        <w:pStyle w:val="2"/>
        <w:keepLines/>
        <w:spacing w:before="340" w:after="330" w:line="360" w:lineRule="auto"/>
        <w:jc w:val="center"/>
        <w:rPr>
          <w:rFonts w:eastAsia="幼圆"/>
          <w:b/>
          <w:bCs/>
          <w:kern w:val="44"/>
          <w:sz w:val="28"/>
          <w:szCs w:val="28"/>
          <w:u w:val="none"/>
        </w:rPr>
      </w:pPr>
      <w:r>
        <w:rPr>
          <w:rFonts w:hint="eastAsia" w:eastAsia="幼圆"/>
          <w:b/>
          <w:bCs/>
          <w:kern w:val="44"/>
          <w:sz w:val="28"/>
          <w:szCs w:val="28"/>
          <w:u w:val="none"/>
        </w:rPr>
        <w:t>第六章  报价文件的组成</w:t>
      </w:r>
    </w:p>
    <w:p>
      <w:pPr>
        <w:pStyle w:val="4"/>
        <w:spacing w:line="360" w:lineRule="auto"/>
        <w:rPr>
          <w:rFonts w:hAnsi="宋体" w:cs="Times New Roman"/>
          <w:b/>
          <w:sz w:val="28"/>
          <w:szCs w:val="28"/>
        </w:rPr>
      </w:pPr>
      <w:r>
        <w:rPr>
          <w:rFonts w:hint="eastAsia" w:hAnsi="宋体" w:cs="Times New Roman"/>
          <w:b/>
          <w:sz w:val="28"/>
          <w:szCs w:val="28"/>
        </w:rPr>
        <w:t>一、已标价的《“三化三保”课题研究项目报价</w:t>
      </w:r>
      <w:r>
        <w:rPr>
          <w:rFonts w:hint="eastAsia" w:asciiTheme="minorEastAsia" w:hAnsiTheme="minorEastAsia" w:cstheme="minorEastAsia"/>
          <w:b/>
          <w:bCs/>
          <w:sz w:val="28"/>
          <w:szCs w:val="28"/>
        </w:rPr>
        <w:t>表</w:t>
      </w:r>
      <w:r>
        <w:rPr>
          <w:rFonts w:hint="eastAsia" w:hAnsi="宋体" w:cs="Times New Roman"/>
          <w:b/>
          <w:sz w:val="28"/>
          <w:szCs w:val="28"/>
        </w:rPr>
        <w:t>》（并加盖公章）</w:t>
      </w:r>
    </w:p>
    <w:p>
      <w:pPr>
        <w:pStyle w:val="4"/>
        <w:spacing w:line="360" w:lineRule="auto"/>
        <w:rPr>
          <w:rFonts w:hAnsi="宋体" w:cs="Times New Roman"/>
          <w:b/>
          <w:sz w:val="28"/>
          <w:szCs w:val="28"/>
        </w:rPr>
      </w:pPr>
    </w:p>
    <w:p>
      <w:pPr>
        <w:pStyle w:val="4"/>
        <w:spacing w:line="360" w:lineRule="auto"/>
        <w:rPr>
          <w:rFonts w:hAnsi="宋体" w:cs="Times New Roman"/>
          <w:b/>
          <w:sz w:val="28"/>
          <w:szCs w:val="28"/>
        </w:rPr>
      </w:pPr>
      <w:r>
        <w:rPr>
          <w:rFonts w:hint="eastAsia" w:hAnsi="宋体"/>
          <w:b/>
          <w:w w:val="90"/>
          <w:sz w:val="28"/>
          <w:szCs w:val="28"/>
        </w:rPr>
        <w:t>二、</w:t>
      </w:r>
      <w:r>
        <w:rPr>
          <w:rFonts w:hint="eastAsia" w:hAnsi="宋体" w:cs="Times New Roman"/>
          <w:b/>
          <w:sz w:val="28"/>
          <w:szCs w:val="28"/>
        </w:rPr>
        <w:t>法定代表人身份证明或附有法定代表人身份证明的授权委托书</w:t>
      </w:r>
    </w:p>
    <w:p>
      <w:pPr>
        <w:pStyle w:val="4"/>
        <w:spacing w:line="360" w:lineRule="auto"/>
        <w:rPr>
          <w:rFonts w:hAnsi="宋体" w:cs="Times New Roman"/>
          <w:b/>
          <w:sz w:val="28"/>
          <w:szCs w:val="28"/>
        </w:rPr>
      </w:pPr>
    </w:p>
    <w:p>
      <w:pPr>
        <w:pStyle w:val="4"/>
        <w:spacing w:line="360" w:lineRule="auto"/>
        <w:jc w:val="center"/>
        <w:rPr>
          <w:rFonts w:hAnsi="宋体"/>
          <w:b/>
          <w:sz w:val="28"/>
          <w:szCs w:val="28"/>
        </w:rPr>
      </w:pPr>
      <w:r>
        <w:rPr>
          <w:rFonts w:hint="eastAsia" w:hAnsi="宋体"/>
          <w:b/>
          <w:sz w:val="28"/>
          <w:szCs w:val="28"/>
        </w:rPr>
        <w:t>（一）法定代表人身份证明</w:t>
      </w:r>
    </w:p>
    <w:p>
      <w:pPr>
        <w:spacing w:line="360" w:lineRule="auto"/>
        <w:rPr>
          <w:sz w:val="24"/>
        </w:rPr>
      </w:pPr>
    </w:p>
    <w:p>
      <w:pPr>
        <w:spacing w:line="360" w:lineRule="auto"/>
        <w:rPr>
          <w:sz w:val="24"/>
        </w:rPr>
      </w:pPr>
    </w:p>
    <w:p>
      <w:pPr>
        <w:spacing w:line="360" w:lineRule="auto"/>
        <w:rPr>
          <w:sz w:val="21"/>
          <w:szCs w:val="21"/>
        </w:rPr>
      </w:pPr>
      <w:r>
        <w:rPr>
          <w:rFonts w:hint="eastAsia"/>
          <w:sz w:val="21"/>
          <w:szCs w:val="21"/>
        </w:rPr>
        <w:t>报价人名称：</w:t>
      </w:r>
    </w:p>
    <w:p>
      <w:pPr>
        <w:spacing w:line="360" w:lineRule="auto"/>
        <w:rPr>
          <w:sz w:val="21"/>
          <w:szCs w:val="21"/>
        </w:rPr>
      </w:pPr>
      <w:r>
        <w:rPr>
          <w:rFonts w:hint="eastAsia"/>
          <w:sz w:val="21"/>
          <w:szCs w:val="21"/>
        </w:rPr>
        <w:t>单位性质：</w:t>
      </w:r>
    </w:p>
    <w:p>
      <w:pPr>
        <w:spacing w:line="360" w:lineRule="auto"/>
        <w:rPr>
          <w:sz w:val="21"/>
          <w:szCs w:val="21"/>
        </w:rPr>
      </w:pPr>
      <w:r>
        <w:rPr>
          <w:rFonts w:hint="eastAsia"/>
          <w:sz w:val="21"/>
          <w:szCs w:val="21"/>
        </w:rPr>
        <w:t>地址：</w:t>
      </w:r>
    </w:p>
    <w:p>
      <w:pPr>
        <w:spacing w:line="360" w:lineRule="auto"/>
        <w:rPr>
          <w:sz w:val="21"/>
          <w:szCs w:val="21"/>
        </w:rPr>
      </w:pPr>
      <w:r>
        <w:rPr>
          <w:rFonts w:hint="eastAsia"/>
          <w:sz w:val="21"/>
          <w:szCs w:val="21"/>
        </w:rPr>
        <w:t>成立时间：</w:t>
      </w:r>
      <w:r>
        <w:rPr>
          <w:rFonts w:hint="eastAsia" w:eastAsia="宋体"/>
          <w:sz w:val="21"/>
          <w:szCs w:val="21"/>
          <w:lang w:val="en-US" w:eastAsia="zh-CN"/>
        </w:rPr>
        <w:t xml:space="preserve">  </w:t>
      </w:r>
      <w:r>
        <w:rPr>
          <w:rFonts w:hint="eastAsia"/>
          <w:sz w:val="21"/>
          <w:szCs w:val="21"/>
        </w:rPr>
        <w:t>年</w:t>
      </w:r>
      <w:r>
        <w:rPr>
          <w:rFonts w:hint="eastAsia" w:eastAsia="宋体"/>
          <w:sz w:val="21"/>
          <w:szCs w:val="21"/>
          <w:lang w:val="en-US" w:eastAsia="zh-CN"/>
        </w:rPr>
        <w:t xml:space="preserve">    </w:t>
      </w:r>
      <w:r>
        <w:rPr>
          <w:rFonts w:hint="eastAsia"/>
          <w:sz w:val="21"/>
          <w:szCs w:val="21"/>
        </w:rPr>
        <w:t>月</w:t>
      </w:r>
      <w:r>
        <w:rPr>
          <w:rFonts w:hint="eastAsia" w:eastAsia="宋体"/>
          <w:sz w:val="21"/>
          <w:szCs w:val="21"/>
          <w:lang w:val="en-US" w:eastAsia="zh-CN"/>
        </w:rPr>
        <w:t xml:space="preserve">      </w:t>
      </w:r>
      <w:r>
        <w:rPr>
          <w:rFonts w:hint="eastAsia"/>
          <w:sz w:val="21"/>
          <w:szCs w:val="21"/>
        </w:rPr>
        <w:t>日</w:t>
      </w:r>
    </w:p>
    <w:p>
      <w:pPr>
        <w:spacing w:line="360" w:lineRule="auto"/>
        <w:rPr>
          <w:sz w:val="21"/>
          <w:szCs w:val="21"/>
        </w:rPr>
      </w:pPr>
      <w:r>
        <w:rPr>
          <w:rFonts w:hint="eastAsia"/>
          <w:sz w:val="21"/>
          <w:szCs w:val="21"/>
        </w:rPr>
        <w:t>经营期限：</w:t>
      </w:r>
    </w:p>
    <w:p>
      <w:pPr>
        <w:spacing w:line="360" w:lineRule="auto"/>
        <w:rPr>
          <w:sz w:val="21"/>
          <w:szCs w:val="21"/>
        </w:rPr>
      </w:pPr>
      <w:r>
        <w:rPr>
          <w:rFonts w:hint="eastAsia"/>
          <w:sz w:val="21"/>
          <w:szCs w:val="21"/>
        </w:rPr>
        <w:t>姓名：</w:t>
      </w:r>
      <w:r>
        <w:rPr>
          <w:rFonts w:hint="eastAsia"/>
          <w:sz w:val="21"/>
          <w:szCs w:val="21"/>
          <w:u w:val="single"/>
        </w:rPr>
        <w:t xml:space="preserve"> （法定代表人签字）  </w:t>
      </w:r>
      <w:r>
        <w:rPr>
          <w:rFonts w:hint="eastAsia"/>
          <w:sz w:val="21"/>
          <w:szCs w:val="21"/>
          <w:u w:val="single"/>
          <w:lang w:eastAsia="zh-CN"/>
        </w:rPr>
        <w:t>身份证号码：</w:t>
      </w:r>
      <w:r>
        <w:rPr>
          <w:rFonts w:hint="eastAsia"/>
          <w:sz w:val="21"/>
          <w:szCs w:val="21"/>
        </w:rPr>
        <w:t>性别：年龄：职务：系（报价人名称）的法定代表人。</w:t>
      </w:r>
    </w:p>
    <w:p>
      <w:pPr>
        <w:spacing w:line="360" w:lineRule="auto"/>
        <w:ind w:firstLine="420"/>
        <w:rPr>
          <w:sz w:val="21"/>
          <w:szCs w:val="21"/>
        </w:rPr>
      </w:pPr>
    </w:p>
    <w:p>
      <w:pPr>
        <w:spacing w:line="360" w:lineRule="auto"/>
        <w:ind w:firstLine="420"/>
        <w:rPr>
          <w:sz w:val="21"/>
          <w:szCs w:val="21"/>
        </w:rPr>
      </w:pPr>
      <w:r>
        <w:rPr>
          <w:rFonts w:hint="eastAsia"/>
          <w:sz w:val="21"/>
          <w:szCs w:val="21"/>
        </w:rPr>
        <w:t>特此证明。</w:t>
      </w:r>
    </w:p>
    <w:p>
      <w:pPr>
        <w:spacing w:line="360" w:lineRule="auto"/>
        <w:ind w:firstLine="420"/>
        <w:rPr>
          <w:sz w:val="21"/>
          <w:szCs w:val="21"/>
        </w:rPr>
      </w:pPr>
    </w:p>
    <w:p>
      <w:pPr>
        <w:spacing w:line="360" w:lineRule="auto"/>
        <w:ind w:firstLine="420"/>
        <w:rPr>
          <w:sz w:val="21"/>
          <w:szCs w:val="21"/>
        </w:rPr>
      </w:pPr>
    </w:p>
    <w:p>
      <w:pPr>
        <w:spacing w:line="360" w:lineRule="auto"/>
        <w:ind w:firstLine="3885" w:firstLineChars="1850"/>
        <w:rPr>
          <w:sz w:val="21"/>
          <w:szCs w:val="21"/>
        </w:rPr>
      </w:pPr>
      <w:r>
        <w:rPr>
          <w:rFonts w:hint="eastAsia"/>
          <w:sz w:val="21"/>
          <w:szCs w:val="21"/>
        </w:rPr>
        <w:t>报价人：</w:t>
      </w:r>
      <w:r>
        <w:rPr>
          <w:rFonts w:hint="eastAsia"/>
          <w:sz w:val="21"/>
          <w:szCs w:val="21"/>
          <w:u w:val="single"/>
        </w:rPr>
        <w:t xml:space="preserve">   （全称）          </w:t>
      </w:r>
      <w:r>
        <w:rPr>
          <w:rFonts w:hint="eastAsia"/>
          <w:sz w:val="21"/>
          <w:szCs w:val="21"/>
        </w:rPr>
        <w:t>（盖单位章）</w:t>
      </w:r>
    </w:p>
    <w:p>
      <w:pPr>
        <w:spacing w:line="360" w:lineRule="auto"/>
        <w:jc w:val="center"/>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日期： 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pPr>
        <w:spacing w:line="360" w:lineRule="auto"/>
        <w:jc w:val="center"/>
        <w:rPr>
          <w:szCs w:val="21"/>
        </w:rPr>
      </w:pPr>
    </w:p>
    <w:p>
      <w:pPr>
        <w:spacing w:line="360" w:lineRule="auto"/>
        <w:jc w:val="center"/>
        <w:rPr>
          <w:szCs w:val="21"/>
        </w:rPr>
      </w:pPr>
    </w:p>
    <w:p>
      <w:pPr>
        <w:spacing w:line="360" w:lineRule="auto"/>
        <w:jc w:val="center"/>
        <w:rPr>
          <w:sz w:val="24"/>
        </w:rPr>
      </w:pPr>
    </w:p>
    <w:p>
      <w:pPr>
        <w:spacing w:line="360" w:lineRule="auto"/>
        <w:rPr>
          <w:sz w:val="21"/>
          <w:szCs w:val="21"/>
        </w:rPr>
      </w:pPr>
      <w:r>
        <w:rPr>
          <w:rFonts w:hint="eastAsia"/>
          <w:b/>
          <w:sz w:val="21"/>
          <w:szCs w:val="21"/>
        </w:rPr>
        <w:t>注：</w:t>
      </w:r>
      <w:r>
        <w:rPr>
          <w:rFonts w:hint="eastAsia"/>
          <w:sz w:val="21"/>
          <w:szCs w:val="21"/>
        </w:rPr>
        <w:t>如果由法定代表人签署报价文件，仅提供本表即可。</w:t>
      </w:r>
    </w:p>
    <w:p>
      <w:pPr>
        <w:spacing w:line="360" w:lineRule="auto"/>
        <w:jc w:val="center"/>
        <w:rPr>
          <w:rFonts w:ascii="宋体" w:hAnsi="宋体"/>
          <w:b/>
          <w:szCs w:val="28"/>
        </w:rPr>
      </w:pPr>
      <w:r>
        <w:rPr>
          <w:rFonts w:eastAsia="黑体"/>
          <w:szCs w:val="21"/>
        </w:rPr>
        <w:br w:type="page"/>
      </w:r>
      <w:r>
        <w:rPr>
          <w:rFonts w:hint="eastAsia" w:ascii="宋体" w:hAnsi="宋体"/>
          <w:b/>
          <w:szCs w:val="28"/>
        </w:rPr>
        <w:t>（二）授权委托书（如果有）</w:t>
      </w:r>
    </w:p>
    <w:p>
      <w:pPr>
        <w:spacing w:line="360" w:lineRule="auto"/>
        <w:rPr>
          <w:rFonts w:eastAsia="黑体"/>
        </w:rPr>
      </w:pPr>
    </w:p>
    <w:p>
      <w:pPr>
        <w:spacing w:line="360" w:lineRule="auto"/>
        <w:ind w:firstLine="420"/>
        <w:rPr>
          <w:sz w:val="21"/>
          <w:szCs w:val="21"/>
        </w:rPr>
      </w:pPr>
      <w:r>
        <w:rPr>
          <w:rFonts w:hint="eastAsia"/>
          <w:sz w:val="21"/>
          <w:szCs w:val="21"/>
        </w:rPr>
        <w:t>本人（姓名）系（报价人名称）的法定代表人，现委托（姓名）为我方代理人。代理人根据授权，以我方名义签署、澄清、说明、补正、递交、撤回、修改（项目名称）报价文件、签订合同和处理有关事宜，其法律后果由我方承担。</w:t>
      </w:r>
    </w:p>
    <w:p>
      <w:pPr>
        <w:spacing w:line="360" w:lineRule="auto"/>
        <w:ind w:firstLine="420"/>
        <w:rPr>
          <w:rFonts w:eastAsia="黑体"/>
          <w:sz w:val="21"/>
          <w:szCs w:val="21"/>
        </w:rPr>
      </w:pPr>
      <w:r>
        <w:rPr>
          <w:rFonts w:hint="eastAsia"/>
          <w:sz w:val="21"/>
          <w:szCs w:val="21"/>
        </w:rPr>
        <w:t>委托期限：</w:t>
      </w:r>
      <w:r>
        <w:rPr>
          <w:rFonts w:hint="eastAsia"/>
          <w:sz w:val="21"/>
          <w:szCs w:val="21"/>
          <w:u w:val="single"/>
        </w:rPr>
        <w:t xml:space="preserve"> 本项目报价有效期内  </w:t>
      </w:r>
      <w:r>
        <w:rPr>
          <w:rFonts w:hint="eastAsia"/>
          <w:sz w:val="21"/>
          <w:szCs w:val="21"/>
        </w:rPr>
        <w:t>。</w:t>
      </w:r>
    </w:p>
    <w:p>
      <w:pPr>
        <w:tabs>
          <w:tab w:val="left" w:pos="3855"/>
        </w:tabs>
        <w:spacing w:line="360" w:lineRule="auto"/>
        <w:rPr>
          <w:sz w:val="21"/>
          <w:szCs w:val="21"/>
        </w:rPr>
      </w:pPr>
      <w:r>
        <w:rPr>
          <w:rFonts w:hint="eastAsia"/>
          <w:sz w:val="21"/>
          <w:szCs w:val="21"/>
        </w:rPr>
        <w:t xml:space="preserve">  代理人无转委托权</w:t>
      </w:r>
    </w:p>
    <w:p>
      <w:pPr>
        <w:spacing w:line="360" w:lineRule="auto"/>
        <w:ind w:firstLine="420"/>
        <w:rPr>
          <w:sz w:val="21"/>
          <w:szCs w:val="21"/>
        </w:rPr>
      </w:pPr>
      <w:r>
        <w:rPr>
          <w:rFonts w:hint="eastAsia"/>
          <w:sz w:val="21"/>
          <w:szCs w:val="21"/>
        </w:rPr>
        <w:t>附：法定代表人身份证明</w:t>
      </w:r>
    </w:p>
    <w:p>
      <w:pPr>
        <w:spacing w:line="360" w:lineRule="auto"/>
        <w:rPr>
          <w:sz w:val="21"/>
          <w:szCs w:val="21"/>
        </w:rPr>
      </w:pPr>
    </w:p>
    <w:p>
      <w:pPr>
        <w:spacing w:line="360" w:lineRule="auto"/>
        <w:rPr>
          <w:sz w:val="21"/>
          <w:szCs w:val="21"/>
        </w:rPr>
      </w:pPr>
    </w:p>
    <w:p>
      <w:pPr>
        <w:spacing w:line="360" w:lineRule="auto"/>
        <w:rPr>
          <w:sz w:val="21"/>
          <w:szCs w:val="21"/>
        </w:rPr>
      </w:pPr>
      <w:r>
        <w:rPr>
          <w:rFonts w:hint="eastAsia"/>
          <w:sz w:val="21"/>
          <w:szCs w:val="21"/>
        </w:rPr>
        <w:t>报  价  人：</w:t>
      </w:r>
      <w:r>
        <w:rPr>
          <w:rFonts w:hint="eastAsia"/>
          <w:sz w:val="21"/>
          <w:szCs w:val="21"/>
          <w:u w:val="single"/>
        </w:rPr>
        <w:t xml:space="preserve">       （全称）           </w:t>
      </w:r>
      <w:r>
        <w:rPr>
          <w:rFonts w:hint="eastAsia"/>
          <w:sz w:val="21"/>
          <w:szCs w:val="21"/>
        </w:rPr>
        <w:t>（盖单位章）</w:t>
      </w:r>
    </w:p>
    <w:p>
      <w:pPr>
        <w:spacing w:line="360" w:lineRule="auto"/>
        <w:rPr>
          <w:sz w:val="21"/>
          <w:szCs w:val="21"/>
        </w:rPr>
      </w:pPr>
      <w:r>
        <w:rPr>
          <w:rFonts w:hint="eastAsia"/>
          <w:sz w:val="21"/>
          <w:szCs w:val="21"/>
        </w:rPr>
        <w:t>法定代表人： （签字）</w:t>
      </w:r>
    </w:p>
    <w:p>
      <w:pPr>
        <w:spacing w:line="360" w:lineRule="auto"/>
        <w:rPr>
          <w:sz w:val="21"/>
          <w:szCs w:val="21"/>
        </w:rPr>
      </w:pPr>
      <w:r>
        <w:rPr>
          <w:rFonts w:hint="eastAsia"/>
          <w:sz w:val="21"/>
          <w:szCs w:val="21"/>
        </w:rPr>
        <w:t>身份证号码：</w:t>
      </w:r>
    </w:p>
    <w:p>
      <w:pPr>
        <w:spacing w:line="360" w:lineRule="auto"/>
        <w:rPr>
          <w:sz w:val="21"/>
          <w:szCs w:val="21"/>
        </w:rPr>
      </w:pPr>
      <w:r>
        <w:rPr>
          <w:rFonts w:hint="eastAsia"/>
          <w:sz w:val="21"/>
          <w:szCs w:val="21"/>
        </w:rPr>
        <w:t>委托代理人：（签字）</w:t>
      </w:r>
    </w:p>
    <w:p>
      <w:pPr>
        <w:spacing w:line="360" w:lineRule="auto"/>
        <w:rPr>
          <w:sz w:val="21"/>
          <w:szCs w:val="21"/>
        </w:rPr>
      </w:pPr>
      <w:r>
        <w:rPr>
          <w:rFonts w:hint="eastAsia"/>
          <w:sz w:val="21"/>
          <w:szCs w:val="21"/>
        </w:rPr>
        <w:t>身份证号码：</w:t>
      </w:r>
    </w:p>
    <w:p>
      <w:pPr>
        <w:spacing w:line="360" w:lineRule="auto"/>
        <w:ind w:firstLine="2100" w:firstLineChars="1000"/>
        <w:rPr>
          <w:rFonts w:eastAsia="黑体"/>
          <w:sz w:val="21"/>
          <w:szCs w:val="21"/>
        </w:rPr>
      </w:pPr>
    </w:p>
    <w:p>
      <w:pPr>
        <w:spacing w:line="360" w:lineRule="auto"/>
        <w:ind w:firstLine="2100" w:firstLineChars="1000"/>
        <w:rPr>
          <w:rFonts w:eastAsia="黑体"/>
          <w:sz w:val="21"/>
          <w:szCs w:val="21"/>
        </w:rPr>
      </w:pPr>
    </w:p>
    <w:p>
      <w:pPr>
        <w:spacing w:line="360" w:lineRule="auto"/>
        <w:rPr>
          <w:rFonts w:ascii="宋体" w:hAnsi="宋体"/>
          <w:sz w:val="21"/>
          <w:szCs w:val="21"/>
        </w:rPr>
      </w:pPr>
    </w:p>
    <w:p>
      <w:pPr>
        <w:spacing w:line="360" w:lineRule="auto"/>
        <w:jc w:val="center"/>
        <w:rPr>
          <w:sz w:val="21"/>
          <w:szCs w:val="21"/>
        </w:rPr>
      </w:pPr>
      <w:r>
        <w:rPr>
          <w:rFonts w:hint="eastAsia"/>
          <w:sz w:val="21"/>
          <w:szCs w:val="21"/>
        </w:rPr>
        <w:t xml:space="preserve">                              日期：</w:t>
      </w:r>
      <w:r>
        <w:rPr>
          <w:rFonts w:hint="eastAsia"/>
          <w:sz w:val="21"/>
          <w:szCs w:val="21"/>
          <w:lang w:val="en-US" w:eastAsia="zh-CN"/>
        </w:rPr>
        <w:t xml:space="preserve">     </w:t>
      </w: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 xml:space="preserve"> 日</w:t>
      </w:r>
    </w:p>
    <w:p>
      <w:pPr>
        <w:spacing w:line="360" w:lineRule="auto"/>
        <w:rPr>
          <w:rFonts w:eastAsia="黑体"/>
          <w:sz w:val="21"/>
          <w:szCs w:val="21"/>
        </w:rPr>
      </w:pPr>
    </w:p>
    <w:p>
      <w:pPr>
        <w:spacing w:line="360" w:lineRule="auto"/>
        <w:rPr>
          <w:b/>
          <w:sz w:val="21"/>
          <w:szCs w:val="21"/>
        </w:rPr>
      </w:pPr>
      <w:r>
        <w:rPr>
          <w:rFonts w:hint="eastAsia"/>
          <w:b/>
          <w:sz w:val="21"/>
          <w:szCs w:val="21"/>
        </w:rPr>
        <w:t>注： 1、委托代理人只能是一个人，且不能再授予他人，否则</w:t>
      </w:r>
      <w:r>
        <w:rPr>
          <w:rFonts w:hint="eastAsia"/>
          <w:b/>
          <w:sz w:val="21"/>
          <w:szCs w:val="21"/>
          <w:lang w:eastAsia="zh-CN"/>
        </w:rPr>
        <w:t>招标人</w:t>
      </w:r>
      <w:r>
        <w:rPr>
          <w:rFonts w:hint="eastAsia"/>
          <w:b/>
          <w:sz w:val="21"/>
          <w:szCs w:val="21"/>
        </w:rPr>
        <w:t>将认为其授权无效。</w:t>
      </w:r>
    </w:p>
    <w:p>
      <w:pPr>
        <w:spacing w:line="360" w:lineRule="auto"/>
        <w:ind w:firstLine="515" w:firstLineChars="245"/>
        <w:rPr>
          <w:b/>
          <w:sz w:val="21"/>
          <w:szCs w:val="21"/>
        </w:rPr>
      </w:pPr>
      <w:r>
        <w:rPr>
          <w:rFonts w:hint="eastAsia"/>
          <w:b/>
          <w:sz w:val="21"/>
          <w:szCs w:val="21"/>
        </w:rPr>
        <w:t>2、报价人的法定代表人授权书应加盖报价人公章，授权人和被授权人均须在授权书上签字，不得使用签名章代替。</w:t>
      </w:r>
    </w:p>
    <w:p>
      <w:pPr>
        <w:spacing w:line="360" w:lineRule="auto"/>
        <w:ind w:firstLine="515" w:firstLineChars="245"/>
        <w:rPr>
          <w:b/>
          <w:sz w:val="21"/>
          <w:szCs w:val="21"/>
        </w:rPr>
      </w:pPr>
      <w:r>
        <w:rPr>
          <w:rFonts w:hint="eastAsia"/>
          <w:b/>
          <w:sz w:val="21"/>
          <w:szCs w:val="21"/>
        </w:rPr>
        <w:t>3、授权书后应附授权人和被授权人身份证彩色影印件，并保证清晰有效；</w:t>
      </w:r>
    </w:p>
    <w:p>
      <w:pPr>
        <w:pStyle w:val="4"/>
        <w:spacing w:line="360" w:lineRule="auto"/>
        <w:ind w:firstLine="412" w:firstLineChars="196"/>
        <w:rPr>
          <w:b/>
        </w:rPr>
      </w:pPr>
      <w:r>
        <w:rPr>
          <w:rFonts w:hint="eastAsia"/>
          <w:b/>
        </w:rPr>
        <w:t xml:space="preserve"> 4、如果没有委托代理人的，应提供法定代表人身份证明。否则不通过其初步评审。</w:t>
      </w:r>
    </w:p>
    <w:p>
      <w:pPr>
        <w:spacing w:line="360" w:lineRule="auto"/>
        <w:rPr>
          <w:rFonts w:ascii="宋体" w:hAnsi="宋体"/>
          <w:b/>
          <w:szCs w:val="28"/>
        </w:rPr>
      </w:pPr>
      <w:r>
        <w:br w:type="page"/>
      </w:r>
      <w:r>
        <w:rPr>
          <w:rFonts w:hint="eastAsia" w:ascii="宋体" w:hAnsi="宋体"/>
          <w:b/>
          <w:szCs w:val="28"/>
        </w:rPr>
        <w:t>三、资格审查资料</w:t>
      </w:r>
    </w:p>
    <w:p>
      <w:pPr>
        <w:pStyle w:val="4"/>
        <w:spacing w:line="360" w:lineRule="auto"/>
        <w:ind w:firstLine="1681" w:firstLineChars="600"/>
        <w:jc w:val="both"/>
        <w:outlineLvl w:val="1"/>
        <w:rPr>
          <w:rFonts w:hAnsi="宋体" w:cs="Times New Roman"/>
          <w:b/>
          <w:sz w:val="28"/>
          <w:szCs w:val="28"/>
        </w:rPr>
      </w:pPr>
      <w:bookmarkStart w:id="1" w:name="_Toc197944308"/>
      <w:bookmarkStart w:id="2" w:name="_Toc199226068"/>
      <w:r>
        <w:rPr>
          <w:rFonts w:hint="eastAsia" w:hAnsi="宋体" w:cs="Times New Roman"/>
          <w:b/>
          <w:sz w:val="28"/>
          <w:szCs w:val="28"/>
        </w:rPr>
        <w:t>（一）报价人基本</w:t>
      </w:r>
      <w:bookmarkEnd w:id="1"/>
      <w:bookmarkEnd w:id="2"/>
      <w:r>
        <w:rPr>
          <w:rFonts w:hint="eastAsia" w:hAnsi="宋体" w:cs="Times New Roman"/>
          <w:b/>
          <w:sz w:val="28"/>
          <w:szCs w:val="28"/>
        </w:rPr>
        <w:t>资料</w:t>
      </w:r>
    </w:p>
    <w:p>
      <w:pPr>
        <w:spacing w:line="360" w:lineRule="auto"/>
        <w:ind w:firstLine="420" w:firstLineChars="200"/>
        <w:rPr>
          <w:rFonts w:ascii="宋体" w:hAnsi="宋体"/>
          <w:sz w:val="21"/>
          <w:szCs w:val="21"/>
        </w:rPr>
      </w:pPr>
    </w:p>
    <w:p>
      <w:pPr>
        <w:autoSpaceDE w:val="0"/>
        <w:autoSpaceDN w:val="0"/>
        <w:adjustRightInd w:val="0"/>
        <w:jc w:val="left"/>
        <w:rPr>
          <w:rFonts w:ascii="宋体" w:hAnsi="宋体"/>
          <w:sz w:val="24"/>
          <w:szCs w:val="24"/>
        </w:rPr>
      </w:pPr>
      <w:r>
        <w:rPr>
          <w:rFonts w:hint="eastAsia" w:ascii="宋体" w:hAnsi="宋体"/>
          <w:sz w:val="24"/>
          <w:szCs w:val="24"/>
        </w:rPr>
        <w:t>在此处应附营业执照副本（全本）、税务登记证、企业组织机构代码证书等彩色影印件，并加盖单位鲜章</w:t>
      </w:r>
      <w:r>
        <w:rPr>
          <w:rFonts w:hint="eastAsia" w:ascii="宋体" w:cs="宋体"/>
          <w:color w:val="000000"/>
          <w:kern w:val="0"/>
          <w:sz w:val="24"/>
          <w:szCs w:val="24"/>
          <w:lang w:val="zh-CN"/>
        </w:rPr>
        <w:t>（如已办理三证合一，则只需提供营业执照副本复印件加盖公章）</w:t>
      </w:r>
      <w:r>
        <w:rPr>
          <w:rFonts w:hint="eastAsia" w:ascii="宋体" w:hAnsi="宋体"/>
          <w:sz w:val="24"/>
          <w:szCs w:val="24"/>
        </w:rPr>
        <w:t>。</w:t>
      </w:r>
    </w:p>
    <w:p>
      <w:pPr>
        <w:spacing w:line="360" w:lineRule="auto"/>
        <w:ind w:firstLine="5355" w:firstLineChars="2550"/>
        <w:rPr>
          <w:rFonts w:eastAsia="黑体"/>
          <w:sz w:val="21"/>
          <w:szCs w:val="21"/>
        </w:rPr>
      </w:pPr>
    </w:p>
    <w:p>
      <w:pPr>
        <w:spacing w:line="360" w:lineRule="auto"/>
        <w:jc w:val="center"/>
        <w:rPr>
          <w:rFonts w:ascii="宋体" w:hAnsi="宋体"/>
          <w:b/>
          <w:szCs w:val="28"/>
        </w:rPr>
      </w:pPr>
      <w:r>
        <w:rPr>
          <w:rFonts w:hint="eastAsia" w:ascii="宋体" w:hAnsi="宋体"/>
          <w:b/>
          <w:szCs w:val="28"/>
        </w:rPr>
        <w:t>（二）报价人须知前附表规定的其他材料</w:t>
      </w:r>
    </w:p>
    <w:p>
      <w:pPr>
        <w:spacing w:line="360" w:lineRule="auto"/>
        <w:rPr>
          <w:rFonts w:ascii="宋体" w:hAnsi="宋体"/>
          <w:b/>
          <w:szCs w:val="28"/>
        </w:rPr>
      </w:pPr>
    </w:p>
    <w:p>
      <w:pPr>
        <w:spacing w:line="360" w:lineRule="auto"/>
        <w:rPr>
          <w:rFonts w:ascii="宋体" w:hAnsi="宋体"/>
          <w:b/>
          <w:szCs w:val="28"/>
        </w:rPr>
      </w:pPr>
    </w:p>
    <w:p>
      <w:pPr>
        <w:spacing w:line="360" w:lineRule="auto"/>
        <w:rPr>
          <w:rFonts w:ascii="宋体" w:hAnsi="宋体"/>
          <w:b/>
          <w:szCs w:val="28"/>
        </w:rPr>
      </w:pPr>
      <w:r>
        <w:rPr>
          <w:rFonts w:hint="eastAsia" w:ascii="宋体" w:hAnsi="宋体"/>
          <w:b/>
          <w:szCs w:val="28"/>
        </w:rPr>
        <w:t>四、询价文件补遗书（如果有）</w:t>
      </w:r>
    </w:p>
    <w:p/>
    <w:p>
      <w:pPr>
        <w:spacing w:line="360" w:lineRule="auto"/>
        <w:rPr>
          <w:rFonts w:asciiTheme="minorEastAsia" w:hAnsiTheme="minorEastAsia" w:eastAsiaTheme="minorEastAsia"/>
          <w:color w:val="000000"/>
          <w:sz w:val="24"/>
        </w:rPr>
      </w:pPr>
    </w:p>
    <w:p/>
    <w:p/>
    <w:p/>
    <w:p/>
    <w:p/>
    <w:p/>
    <w:p/>
    <w:p/>
    <w:p/>
    <w:p/>
    <w:p/>
    <w:p/>
    <w:p/>
    <w:p/>
    <w:p/>
    <w:p/>
    <w:p/>
    <w:p/>
    <w:p/>
    <w:p/>
    <w:p/>
    <w:p/>
    <w:p/>
    <w:p/>
    <w:p/>
    <w:p/>
    <w:p/>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ngXian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大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Cordia New">
    <w:panose1 w:val="020B0304020202020204"/>
    <w:charset w:val="00"/>
    <w:family w:val="auto"/>
    <w:pitch w:val="default"/>
    <w:sig w:usb0="81000003" w:usb1="00000000" w:usb2="00000000" w:usb3="00000000" w:csb0="0001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Light">
    <w:altName w:val="Meiryo UI"/>
    <w:panose1 w:val="020B0300000000000000"/>
    <w:charset w:val="80"/>
    <w:family w:val="auto"/>
    <w:pitch w:val="default"/>
    <w:sig w:usb0="00000000" w:usb1="00000000"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GB2312">
    <w:altName w:val="仿宋"/>
    <w:panose1 w:val="00000000000000000000"/>
    <w:charset w:val="00"/>
    <w:family w:val="auto"/>
    <w:pitch w:val="default"/>
    <w:sig w:usb0="00000000" w:usb1="00000000" w:usb2="00000000" w:usb3="00000000" w:csb0="00040001" w:csb1="00000000"/>
  </w:font>
  <w:font w:name="书体坊兰亭体">
    <w:altName w:val="宋体"/>
    <w:panose1 w:val="03000509000000000000"/>
    <w:charset w:val="86"/>
    <w:family w:val="auto"/>
    <w:pitch w:val="default"/>
    <w:sig w:usb0="00000000" w:usb1="00000000" w:usb2="00000000" w:usb3="00000000" w:csb0="00140000" w:csb1="00000000"/>
  </w:font>
  <w:font w:name="华文隶书">
    <w:panose1 w:val="02010800040101010101"/>
    <w:charset w:val="86"/>
    <w:family w:val="auto"/>
    <w:pitch w:val="default"/>
    <w:sig w:usb0="00000001" w:usb1="080F0000" w:usb2="00000000" w:usb3="00000000" w:csb0="0004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做字网改造文鼎简体颜体">
    <w:altName w:val="宋体"/>
    <w:panose1 w:val="00000000000000000000"/>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孙过庭草体测试版">
    <w:altName w:val="宋体"/>
    <w:panose1 w:val="0201060103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叶根友蚕燕隶书(3500)">
    <w:altName w:val="宋体"/>
    <w:panose1 w:val="02010601030101010101"/>
    <w:charset w:val="86"/>
    <w:family w:val="auto"/>
    <w:pitch w:val="default"/>
    <w:sig w:usb0="00000000" w:usb1="00000000" w:usb2="00000000" w:usb3="00000000" w:csb0="00040000" w:csb1="00000000"/>
  </w:font>
  <w:font w:name="叶根友毛笔行书">
    <w:altName w:val="宋体"/>
    <w:panose1 w:val="02010601030101010101"/>
    <w:charset w:val="86"/>
    <w:family w:val="auto"/>
    <w:pitch w:val="default"/>
    <w:sig w:usb0="00000000" w:usb1="00000000" w:usb2="0000000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方正舒体">
    <w:panose1 w:val="02010601030101010101"/>
    <w:charset w:val="86"/>
    <w:family w:val="auto"/>
    <w:pitch w:val="default"/>
    <w:sig w:usb0="00000003" w:usb1="080E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钟齐翰墨毛笔">
    <w:altName w:val="宋体"/>
    <w:panose1 w:val="02000600000000000000"/>
    <w:charset w:val="86"/>
    <w:family w:val="auto"/>
    <w:pitch w:val="default"/>
    <w:sig w:usb0="00000000" w:usb1="00000000" w:usb2="0000003F" w:usb3="00000000" w:csb0="603F00FF" w:csb1="FFFF0000"/>
  </w:font>
  <w:font w:name="隶书">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叶根友钢笔行书简体">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国祥手写体">
    <w:altName w:val="Segoe Print"/>
    <w:panose1 w:val="0201060903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仿宋简体">
    <w:altName w:val="宋体"/>
    <w:panose1 w:val="00000000000000000000"/>
    <w:charset w:val="01"/>
    <w:family w:val="auto"/>
    <w:pitch w:val="default"/>
    <w:sig w:usb0="00000000" w:usb1="00000000" w:usb2="00000000" w:usb3="00000000" w:csb0="00040001" w:csb1="00000000"/>
  </w:font>
  <w:font w:name="Calibri">
    <w:panose1 w:val="020F0502020204030204"/>
    <w:charset w:val="86"/>
    <w:family w:val="decorative"/>
    <w:pitch w:val="default"/>
    <w:sig w:usb0="E00002FF" w:usb1="4000ACFF" w:usb2="00000001" w:usb3="00000000" w:csb0="2000019F" w:csb1="00000000"/>
  </w:font>
  <w:font w:name="方正楷体简体">
    <w:altName w:val="Arial Unicode MS"/>
    <w:panose1 w:val="00000000000000000000"/>
    <w:charset w:val="86"/>
    <w:family w:val="auto"/>
    <w:pitch w:val="default"/>
    <w:sig w:usb0="00000000" w:usb1="00000000" w:usb2="00000000" w:usb3="00000000" w:csb0="00040000"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9060101010101"/>
    <w:charset w:val="50"/>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0B21B"/>
    <w:multiLevelType w:val="singleLevel"/>
    <w:tmpl w:val="5C80B21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7D"/>
    <w:rsid w:val="000007DE"/>
    <w:rsid w:val="00122C8D"/>
    <w:rsid w:val="00234F6F"/>
    <w:rsid w:val="00264932"/>
    <w:rsid w:val="002A6C25"/>
    <w:rsid w:val="003B75C7"/>
    <w:rsid w:val="00430193"/>
    <w:rsid w:val="004B0F16"/>
    <w:rsid w:val="00616E7D"/>
    <w:rsid w:val="00682C10"/>
    <w:rsid w:val="007949E5"/>
    <w:rsid w:val="007C77F6"/>
    <w:rsid w:val="008225D5"/>
    <w:rsid w:val="00894C28"/>
    <w:rsid w:val="008D2875"/>
    <w:rsid w:val="00A07A95"/>
    <w:rsid w:val="00A65007"/>
    <w:rsid w:val="00B31B9E"/>
    <w:rsid w:val="00B72A5D"/>
    <w:rsid w:val="00BA0D5A"/>
    <w:rsid w:val="00BB4953"/>
    <w:rsid w:val="00C27738"/>
    <w:rsid w:val="00D60825"/>
    <w:rsid w:val="00D842FE"/>
    <w:rsid w:val="00E007A3"/>
    <w:rsid w:val="00E45A2D"/>
    <w:rsid w:val="00E46F42"/>
    <w:rsid w:val="00ED7953"/>
    <w:rsid w:val="0A7704BF"/>
    <w:rsid w:val="0EDF064A"/>
    <w:rsid w:val="1023512B"/>
    <w:rsid w:val="14493A6A"/>
    <w:rsid w:val="1E6E17FA"/>
    <w:rsid w:val="1EA76C91"/>
    <w:rsid w:val="24CC10A4"/>
    <w:rsid w:val="28FA4B80"/>
    <w:rsid w:val="29BF3C52"/>
    <w:rsid w:val="2BCE32E6"/>
    <w:rsid w:val="2E716151"/>
    <w:rsid w:val="313571A3"/>
    <w:rsid w:val="360534E6"/>
    <w:rsid w:val="3C845F77"/>
    <w:rsid w:val="406827D8"/>
    <w:rsid w:val="4968261B"/>
    <w:rsid w:val="5D164CCE"/>
    <w:rsid w:val="5E56639F"/>
    <w:rsid w:val="5F61394A"/>
    <w:rsid w:val="61A35CF7"/>
    <w:rsid w:val="64B902DF"/>
    <w:rsid w:val="69E755F4"/>
    <w:rsid w:val="6DDC5FB0"/>
    <w:rsid w:val="76191F8F"/>
    <w:rsid w:val="7F5D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qFormat/>
    <w:uiPriority w:val="9"/>
    <w:pPr>
      <w:keepNext/>
      <w:spacing w:line="440" w:lineRule="exact"/>
      <w:outlineLvl w:val="0"/>
    </w:pPr>
    <w:rPr>
      <w:sz w:val="24"/>
      <w:szCs w:val="24"/>
      <w:u w:val="single"/>
    </w:rPr>
  </w:style>
  <w:style w:type="character" w:default="1" w:styleId="7">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rPr>
      <w:sz w:val="20"/>
      <w:szCs w:val="20"/>
    </w:rPr>
  </w:style>
  <w:style w:type="paragraph" w:styleId="4">
    <w:name w:val="Plain Text"/>
    <w:basedOn w:val="1"/>
    <w:unhideWhenUsed/>
    <w:qFormat/>
    <w:uiPriority w:val="99"/>
    <w:rPr>
      <w:rFonts w:ascii="宋体" w:hAnsi="Courier New" w:cs="Courier New"/>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99"/>
    <w:pPr>
      <w:spacing w:before="100" w:beforeAutospacing="1" w:after="100" w:afterAutospacing="1"/>
    </w:pPr>
    <w:rPr>
      <w:rFonts w:ascii="Times New Roman" w:hAnsi="Times New Roman" w:eastAsia="Times New Roman" w:cs="Times New Roman"/>
    </w:rPr>
  </w:style>
  <w:style w:type="character" w:styleId="8">
    <w:name w:val="Strong"/>
    <w:basedOn w:val="7"/>
    <w:qFormat/>
    <w:uiPriority w:val="22"/>
    <w:rPr>
      <w:b/>
      <w:bCs/>
    </w:rPr>
  </w:style>
  <w:style w:type="character" w:styleId="9">
    <w:name w:val="page number"/>
    <w:basedOn w:val="7"/>
    <w:unhideWhenUsed/>
    <w:qFormat/>
    <w:uiPriority w:val="99"/>
  </w:style>
  <w:style w:type="character" w:styleId="10">
    <w:name w:val="Hyperlink"/>
    <w:basedOn w:val="7"/>
    <w:unhideWhenUsed/>
    <w:qFormat/>
    <w:uiPriority w:val="99"/>
    <w:rPr>
      <w:color w:val="0000FF"/>
      <w:u w:val="single"/>
    </w:rPr>
  </w:style>
  <w:style w:type="character" w:styleId="11">
    <w:name w:val="annotation reference"/>
    <w:basedOn w:val="7"/>
    <w:unhideWhenUsed/>
    <w:qFormat/>
    <w:uiPriority w:val="99"/>
    <w:rPr>
      <w:sz w:val="16"/>
      <w:szCs w:val="16"/>
    </w:rPr>
  </w:style>
  <w:style w:type="character" w:customStyle="1" w:styleId="13">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763</Characters>
  <Lines>6</Lines>
  <Paragraphs>1</Paragraphs>
  <TotalTime>42</TotalTime>
  <ScaleCrop>false</ScaleCrop>
  <LinksUpToDate>false</LinksUpToDate>
  <CharactersWithSpaces>895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2019-01-22T06:32:00Z</dcterms:created>
  <dc:creator>mao yanhui</dc:creator>
  <cp:lastModifiedBy>朱泠颖</cp:lastModifiedBy>
  <cp:lastPrinted>2019-04-23T08:50:00Z</cp:lastPrinted>
  <dcterms:modified xsi:type="dcterms:W3CDTF">2019-05-05T02:00:39Z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