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44"/>
          <w:szCs w:val="44"/>
          <w:lang w:val="en-US" w:eastAsia="zh-CN"/>
        </w:rPr>
      </w:pPr>
      <w:bookmarkStart w:id="20" w:name="_GoBack"/>
      <w:bookmarkEnd w:id="20"/>
      <w:r>
        <w:rPr>
          <w:rFonts w:hint="eastAsia"/>
          <w:b/>
          <w:sz w:val="44"/>
          <w:szCs w:val="44"/>
          <w:lang w:val="en-US" w:eastAsia="zh-CN"/>
        </w:rPr>
        <w:t xml:space="preserve"> </w:t>
      </w:r>
    </w:p>
    <w:p>
      <w:pPr>
        <w:jc w:val="center"/>
        <w:rPr>
          <w:b/>
          <w:sz w:val="44"/>
          <w:szCs w:val="44"/>
        </w:rPr>
      </w:pPr>
    </w:p>
    <w:p>
      <w:pPr>
        <w:spacing w:line="680" w:lineRule="atLeast"/>
        <w:jc w:val="center"/>
        <w:rPr>
          <w:rFonts w:ascii="宋体" w:hAnsi="宋体"/>
          <w:b/>
          <w:sz w:val="48"/>
          <w:szCs w:val="48"/>
        </w:rPr>
      </w:pPr>
      <w:r>
        <w:rPr>
          <w:rFonts w:hint="eastAsia" w:ascii="宋体" w:hAnsi="宋体"/>
          <w:b/>
          <w:sz w:val="48"/>
          <w:szCs w:val="48"/>
        </w:rPr>
        <w:t>四川</w:t>
      </w:r>
      <w:r>
        <w:rPr>
          <w:rFonts w:ascii="宋体" w:hAnsi="宋体"/>
          <w:b/>
          <w:sz w:val="48"/>
          <w:szCs w:val="48"/>
        </w:rPr>
        <w:t>成乐</w:t>
      </w:r>
      <w:r>
        <w:rPr>
          <w:rFonts w:hint="eastAsia" w:ascii="宋体" w:hAnsi="宋体"/>
          <w:b/>
          <w:sz w:val="48"/>
          <w:szCs w:val="48"/>
        </w:rPr>
        <w:t>高速公路有限责任公司     运营管理分公司</w:t>
      </w:r>
    </w:p>
    <w:p>
      <w:pPr>
        <w:spacing w:line="680" w:lineRule="atLeast"/>
        <w:jc w:val="center"/>
        <w:rPr>
          <w:rFonts w:ascii="宋体" w:hAnsi="宋体"/>
          <w:b/>
          <w:sz w:val="48"/>
          <w:szCs w:val="48"/>
        </w:rPr>
      </w:pPr>
      <w:r>
        <w:rPr>
          <w:rFonts w:hint="eastAsia" w:ascii="宋体" w:hAnsi="宋体"/>
          <w:b/>
          <w:sz w:val="48"/>
          <w:szCs w:val="48"/>
          <w:lang w:eastAsia="zh-CN"/>
        </w:rPr>
        <w:t>交安设施</w:t>
      </w:r>
      <w:r>
        <w:rPr>
          <w:rFonts w:hint="eastAsia" w:ascii="宋体" w:hAnsi="宋体"/>
          <w:b/>
          <w:sz w:val="48"/>
          <w:szCs w:val="48"/>
        </w:rPr>
        <w:t>采购项目</w:t>
      </w:r>
    </w:p>
    <w:p>
      <w:pPr>
        <w:spacing w:line="360" w:lineRule="auto"/>
        <w:rPr>
          <w:b/>
          <w:spacing w:val="41"/>
          <w:w w:val="90"/>
          <w:sz w:val="52"/>
          <w:szCs w:val="52"/>
        </w:rPr>
      </w:pPr>
    </w:p>
    <w:p>
      <w:pPr>
        <w:spacing w:line="360" w:lineRule="auto"/>
        <w:rPr>
          <w:b/>
          <w:spacing w:val="41"/>
          <w:w w:val="90"/>
          <w:sz w:val="52"/>
          <w:szCs w:val="52"/>
        </w:rPr>
      </w:pPr>
    </w:p>
    <w:p>
      <w:pPr>
        <w:spacing w:line="360" w:lineRule="auto"/>
        <w:rPr>
          <w:b/>
          <w:spacing w:val="41"/>
          <w:w w:val="90"/>
          <w:sz w:val="52"/>
          <w:szCs w:val="52"/>
        </w:rPr>
      </w:pPr>
    </w:p>
    <w:p>
      <w:pPr>
        <w:spacing w:line="440" w:lineRule="exact"/>
        <w:rPr>
          <w:sz w:val="36"/>
          <w:szCs w:val="36"/>
        </w:rPr>
      </w:pPr>
    </w:p>
    <w:p>
      <w:pPr>
        <w:spacing w:line="440" w:lineRule="exact"/>
        <w:rPr>
          <w:sz w:val="36"/>
          <w:szCs w:val="36"/>
        </w:rPr>
      </w:pPr>
    </w:p>
    <w:p>
      <w:pPr>
        <w:spacing w:line="440" w:lineRule="exact"/>
        <w:rPr>
          <w:sz w:val="36"/>
          <w:szCs w:val="36"/>
        </w:rPr>
      </w:pPr>
    </w:p>
    <w:p>
      <w:pPr>
        <w:spacing w:line="1000" w:lineRule="exact"/>
        <w:jc w:val="center"/>
        <w:rPr>
          <w:b/>
          <w:sz w:val="84"/>
          <w:szCs w:val="84"/>
        </w:rPr>
      </w:pPr>
      <w:r>
        <w:rPr>
          <w:b/>
          <w:sz w:val="84"/>
          <w:szCs w:val="84"/>
        </w:rPr>
        <w:t>询 价 文 件</w:t>
      </w:r>
    </w:p>
    <w:p>
      <w:pPr>
        <w:spacing w:line="440" w:lineRule="exact"/>
        <w:jc w:val="center"/>
        <w:rPr>
          <w:sz w:val="36"/>
          <w:szCs w:val="36"/>
        </w:rPr>
      </w:pPr>
    </w:p>
    <w:p>
      <w:pPr>
        <w:spacing w:line="440" w:lineRule="exact"/>
        <w:jc w:val="center"/>
        <w:rPr>
          <w:sz w:val="36"/>
          <w:szCs w:val="36"/>
        </w:rPr>
      </w:pPr>
    </w:p>
    <w:p>
      <w:pPr>
        <w:spacing w:line="440" w:lineRule="exact"/>
        <w:jc w:val="center"/>
        <w:rPr>
          <w:sz w:val="36"/>
          <w:szCs w:val="36"/>
        </w:rPr>
      </w:pPr>
    </w:p>
    <w:p>
      <w:pPr>
        <w:spacing w:line="440" w:lineRule="exact"/>
        <w:jc w:val="center"/>
        <w:rPr>
          <w:sz w:val="36"/>
          <w:szCs w:val="36"/>
        </w:rPr>
      </w:pPr>
    </w:p>
    <w:p>
      <w:pPr>
        <w:spacing w:line="440" w:lineRule="exact"/>
        <w:jc w:val="center"/>
        <w:rPr>
          <w:sz w:val="36"/>
          <w:szCs w:val="36"/>
        </w:rPr>
      </w:pPr>
    </w:p>
    <w:p>
      <w:pPr>
        <w:spacing w:line="440" w:lineRule="exact"/>
        <w:jc w:val="center"/>
        <w:rPr>
          <w:sz w:val="36"/>
          <w:szCs w:val="36"/>
        </w:rPr>
      </w:pPr>
    </w:p>
    <w:p>
      <w:pPr>
        <w:spacing w:line="440" w:lineRule="exact"/>
        <w:jc w:val="center"/>
        <w:rPr>
          <w:sz w:val="36"/>
          <w:szCs w:val="36"/>
        </w:rPr>
      </w:pPr>
    </w:p>
    <w:p>
      <w:pPr>
        <w:spacing w:line="440" w:lineRule="exact"/>
        <w:jc w:val="center"/>
        <w:rPr>
          <w:sz w:val="36"/>
          <w:szCs w:val="36"/>
        </w:rPr>
      </w:pPr>
    </w:p>
    <w:p>
      <w:pPr>
        <w:spacing w:line="440" w:lineRule="exact"/>
        <w:jc w:val="center"/>
        <w:rPr>
          <w:sz w:val="36"/>
          <w:szCs w:val="36"/>
        </w:rPr>
      </w:pPr>
    </w:p>
    <w:p>
      <w:pPr>
        <w:spacing w:line="440" w:lineRule="exact"/>
        <w:jc w:val="center"/>
        <w:rPr>
          <w:sz w:val="36"/>
          <w:szCs w:val="36"/>
        </w:rPr>
      </w:pPr>
    </w:p>
    <w:p>
      <w:pPr>
        <w:ind w:right="548"/>
        <w:jc w:val="center"/>
        <w:rPr>
          <w:rFonts w:ascii="宋体" w:hAnsi="宋体"/>
          <w:b/>
          <w:w w:val="90"/>
          <w:sz w:val="32"/>
          <w:szCs w:val="32"/>
        </w:rPr>
      </w:pPr>
      <w:r>
        <w:rPr>
          <w:rFonts w:hint="eastAsia" w:ascii="宋体" w:hAnsi="宋体"/>
          <w:b/>
          <w:w w:val="90"/>
          <w:sz w:val="32"/>
          <w:szCs w:val="32"/>
        </w:rPr>
        <w:t xml:space="preserve">     四川成乐高速公路</w:t>
      </w:r>
      <w:r>
        <w:rPr>
          <w:rFonts w:hint="eastAsia" w:ascii="宋体" w:hAnsi="宋体"/>
          <w:b/>
          <w:w w:val="90"/>
          <w:sz w:val="32"/>
          <w:szCs w:val="32"/>
          <w:lang w:eastAsia="zh-CN"/>
        </w:rPr>
        <w:t>有限责任公司</w:t>
      </w:r>
      <w:r>
        <w:rPr>
          <w:rFonts w:hint="eastAsia" w:ascii="宋体" w:hAnsi="宋体"/>
          <w:b/>
          <w:w w:val="90"/>
          <w:sz w:val="32"/>
          <w:szCs w:val="32"/>
        </w:rPr>
        <w:t>运营管理分公司</w:t>
      </w:r>
    </w:p>
    <w:p>
      <w:pPr>
        <w:ind w:right="548"/>
        <w:jc w:val="center"/>
        <w:rPr>
          <w:rFonts w:hint="eastAsia" w:ascii="宋体" w:hAnsi="宋体"/>
          <w:b/>
          <w:w w:val="90"/>
          <w:sz w:val="32"/>
          <w:szCs w:val="32"/>
        </w:rPr>
      </w:pPr>
      <w:r>
        <w:rPr>
          <w:rFonts w:hint="eastAsia" w:ascii="宋体" w:hAnsi="宋体"/>
          <w:b/>
          <w:w w:val="90"/>
          <w:sz w:val="32"/>
          <w:szCs w:val="32"/>
        </w:rPr>
        <w:t xml:space="preserve">     二〇一</w:t>
      </w:r>
      <w:r>
        <w:rPr>
          <w:rFonts w:hint="eastAsia" w:ascii="宋体" w:hAnsi="宋体"/>
          <w:b/>
          <w:w w:val="90"/>
          <w:sz w:val="32"/>
          <w:szCs w:val="32"/>
          <w:lang w:eastAsia="zh-CN"/>
        </w:rPr>
        <w:t>九</w:t>
      </w:r>
      <w:r>
        <w:rPr>
          <w:rFonts w:hint="eastAsia" w:ascii="宋体" w:hAnsi="宋体"/>
          <w:b/>
          <w:w w:val="90"/>
          <w:sz w:val="32"/>
          <w:szCs w:val="32"/>
        </w:rPr>
        <w:t>年</w:t>
      </w:r>
      <w:r>
        <w:rPr>
          <w:rFonts w:hint="eastAsia" w:ascii="宋体" w:hAnsi="宋体"/>
          <w:b/>
          <w:w w:val="90"/>
          <w:sz w:val="32"/>
          <w:szCs w:val="32"/>
          <w:lang w:eastAsia="zh-CN"/>
        </w:rPr>
        <w:t>十</w:t>
      </w:r>
      <w:r>
        <w:rPr>
          <w:rFonts w:hint="eastAsia" w:ascii="宋体" w:hAnsi="宋体"/>
          <w:b/>
          <w:w w:val="90"/>
          <w:sz w:val="32"/>
          <w:szCs w:val="32"/>
          <w:lang w:val="en-US" w:eastAsia="zh-CN"/>
        </w:rPr>
        <w:t>二</w:t>
      </w:r>
      <w:r>
        <w:rPr>
          <w:rFonts w:hint="eastAsia" w:ascii="宋体" w:hAnsi="宋体"/>
          <w:b/>
          <w:w w:val="90"/>
          <w:sz w:val="32"/>
          <w:szCs w:val="32"/>
        </w:rPr>
        <w:t>月</w:t>
      </w:r>
    </w:p>
    <w:p>
      <w:pPr>
        <w:pStyle w:val="7"/>
      </w:pPr>
    </w:p>
    <w:p>
      <w:pPr>
        <w:spacing w:before="0" w:beforeLines="0" w:after="0" w:afterLines="0" w:line="240" w:lineRule="auto"/>
        <w:ind w:left="0" w:leftChars="0" w:right="0" w:rightChars="0" w:firstLine="0" w:firstLineChars="0"/>
        <w:jc w:val="center"/>
      </w:pPr>
      <w:bookmarkStart w:id="0" w:name="_Toc324416393"/>
      <w:bookmarkEnd w:id="0"/>
      <w:r>
        <w:rPr>
          <w:rFonts w:ascii="宋体" w:hAnsi="宋体" w:eastAsia="宋体"/>
          <w:sz w:val="21"/>
        </w:rPr>
        <w:t>目录</w:t>
      </w:r>
    </w:p>
    <w:p>
      <w:pPr>
        <w:pStyle w:val="13"/>
        <w:tabs>
          <w:tab w:val="right" w:leader="dot" w:pos="8306"/>
        </w:tabs>
      </w:pPr>
      <w:r>
        <w:rPr>
          <w:rFonts w:hint="eastAsia" w:ascii="方正小标宋简体" w:hAnsi="方正小标宋简体" w:eastAsia="方正小标宋简体" w:cs="方正小标宋简体"/>
          <w:sz w:val="32"/>
          <w:szCs w:val="32"/>
        </w:rPr>
        <w:fldChar w:fldCharType="begin"/>
      </w:r>
      <w:r>
        <w:rPr>
          <w:rFonts w:hint="eastAsia" w:ascii="方正小标宋简体" w:hAnsi="方正小标宋简体" w:eastAsia="方正小标宋简体" w:cs="方正小标宋简体"/>
          <w:sz w:val="32"/>
          <w:szCs w:val="32"/>
        </w:rPr>
        <w:instrText xml:space="preserve">TOC \o "1-1" \h \u </w:instrText>
      </w:r>
      <w:r>
        <w:rPr>
          <w:rFonts w:hint="eastAsia" w:ascii="方正小标宋简体" w:hAnsi="方正小标宋简体" w:eastAsia="方正小标宋简体" w:cs="方正小标宋简体"/>
          <w:sz w:val="32"/>
          <w:szCs w:val="32"/>
        </w:rPr>
        <w:fldChar w:fldCharType="separate"/>
      </w: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_Toc31704 </w:instrText>
      </w:r>
      <w:r>
        <w:rPr>
          <w:rFonts w:hint="eastAsia" w:ascii="方正小标宋简体" w:hAnsi="方正小标宋简体" w:eastAsia="方正小标宋简体" w:cs="方正小标宋简体"/>
          <w:szCs w:val="32"/>
        </w:rPr>
        <w:fldChar w:fldCharType="separate"/>
      </w:r>
      <w:r>
        <w:rPr>
          <w:rFonts w:hint="eastAsia" w:ascii="宋体" w:hAnsi="宋体"/>
          <w:bCs/>
          <w:kern w:val="0"/>
          <w:szCs w:val="44"/>
        </w:rPr>
        <w:t>第一章  询价</w:t>
      </w:r>
      <w:r>
        <w:rPr>
          <w:rFonts w:hint="eastAsia" w:ascii="宋体" w:hAnsi="宋体"/>
          <w:bCs/>
          <w:kern w:val="0"/>
          <w:szCs w:val="44"/>
          <w:lang w:eastAsia="zh-CN"/>
        </w:rPr>
        <w:t>公告</w:t>
      </w:r>
      <w:r>
        <w:tab/>
      </w:r>
      <w:r>
        <w:fldChar w:fldCharType="begin"/>
      </w:r>
      <w:r>
        <w:instrText xml:space="preserve"> PAGEREF _Toc31704 </w:instrText>
      </w:r>
      <w:r>
        <w:fldChar w:fldCharType="separate"/>
      </w:r>
      <w:r>
        <w:t>3</w:t>
      </w:r>
      <w:r>
        <w:fldChar w:fldCharType="end"/>
      </w:r>
      <w:r>
        <w:rPr>
          <w:rFonts w:hint="eastAsia" w:ascii="方正小标宋简体" w:hAnsi="方正小标宋简体" w:eastAsia="方正小标宋简体" w:cs="方正小标宋简体"/>
          <w:szCs w:val="32"/>
        </w:rPr>
        <w:fldChar w:fldCharType="end"/>
      </w:r>
    </w:p>
    <w:p>
      <w:pPr>
        <w:pStyle w:val="13"/>
        <w:tabs>
          <w:tab w:val="right" w:leader="dot" w:pos="8306"/>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_Toc27573 </w:instrText>
      </w:r>
      <w:r>
        <w:rPr>
          <w:rFonts w:hint="eastAsia" w:ascii="方正小标宋简体" w:hAnsi="方正小标宋简体" w:eastAsia="方正小标宋简体" w:cs="方正小标宋简体"/>
          <w:szCs w:val="32"/>
        </w:rPr>
        <w:fldChar w:fldCharType="separate"/>
      </w:r>
      <w:r>
        <w:rPr>
          <w:rFonts w:hint="eastAsia" w:ascii="宋体" w:hAnsi="宋体" w:eastAsia="宋体" w:cs="宋体"/>
          <w:bCs/>
          <w:kern w:val="0"/>
          <w:szCs w:val="44"/>
        </w:rPr>
        <w:t xml:space="preserve">第二章  </w:t>
      </w:r>
      <w:r>
        <w:rPr>
          <w:rFonts w:hint="eastAsia" w:ascii="宋体" w:hAnsi="宋体" w:eastAsia="宋体" w:cs="宋体"/>
          <w:bCs/>
          <w:kern w:val="0"/>
          <w:szCs w:val="44"/>
          <w:lang w:eastAsia="zh-CN"/>
        </w:rPr>
        <w:t>询价申请</w:t>
      </w:r>
      <w:r>
        <w:rPr>
          <w:rFonts w:hint="eastAsia" w:ascii="宋体" w:hAnsi="宋体" w:eastAsia="宋体" w:cs="宋体"/>
          <w:bCs/>
          <w:kern w:val="0"/>
          <w:szCs w:val="44"/>
        </w:rPr>
        <w:t>人须知</w:t>
      </w:r>
      <w:r>
        <w:tab/>
      </w:r>
      <w:r>
        <w:fldChar w:fldCharType="begin"/>
      </w:r>
      <w:r>
        <w:instrText xml:space="preserve"> PAGEREF _Toc27573 </w:instrText>
      </w:r>
      <w:r>
        <w:fldChar w:fldCharType="separate"/>
      </w:r>
      <w:r>
        <w:t>5</w:t>
      </w:r>
      <w:r>
        <w:fldChar w:fldCharType="end"/>
      </w:r>
      <w:r>
        <w:rPr>
          <w:rFonts w:hint="eastAsia" w:ascii="方正小标宋简体" w:hAnsi="方正小标宋简体" w:eastAsia="方正小标宋简体" w:cs="方正小标宋简体"/>
          <w:szCs w:val="32"/>
        </w:rPr>
        <w:fldChar w:fldCharType="end"/>
      </w:r>
    </w:p>
    <w:p>
      <w:pPr>
        <w:pStyle w:val="13"/>
        <w:tabs>
          <w:tab w:val="right" w:leader="dot" w:pos="8306"/>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_Toc23121 </w:instrText>
      </w:r>
      <w:r>
        <w:rPr>
          <w:rFonts w:hint="eastAsia" w:ascii="方正小标宋简体" w:hAnsi="方正小标宋简体" w:eastAsia="方正小标宋简体" w:cs="方正小标宋简体"/>
          <w:szCs w:val="32"/>
        </w:rPr>
        <w:fldChar w:fldCharType="separate"/>
      </w:r>
      <w:r>
        <w:rPr>
          <w:rFonts w:hint="eastAsia" w:ascii="宋体" w:hAnsi="宋体" w:eastAsia="宋体" w:cs="宋体"/>
          <w:bCs/>
          <w:kern w:val="0"/>
          <w:szCs w:val="44"/>
        </w:rPr>
        <w:t xml:space="preserve">第三章 </w:t>
      </w:r>
      <w:r>
        <w:rPr>
          <w:rFonts w:hint="eastAsia" w:ascii="宋体" w:hAnsi="宋体" w:cs="宋体"/>
          <w:bCs/>
          <w:kern w:val="0"/>
          <w:szCs w:val="44"/>
          <w:lang w:val="en-US" w:eastAsia="zh-CN"/>
        </w:rPr>
        <w:t xml:space="preserve"> </w:t>
      </w:r>
      <w:r>
        <w:rPr>
          <w:rFonts w:hint="eastAsia" w:ascii="宋体" w:hAnsi="宋体" w:eastAsia="宋体" w:cs="宋体"/>
          <w:bCs/>
          <w:kern w:val="0"/>
          <w:szCs w:val="44"/>
        </w:rPr>
        <w:t>评标办法</w:t>
      </w:r>
      <w:r>
        <w:tab/>
      </w:r>
      <w:r>
        <w:fldChar w:fldCharType="begin"/>
      </w:r>
      <w:r>
        <w:instrText xml:space="preserve"> PAGEREF _Toc23121 </w:instrText>
      </w:r>
      <w:r>
        <w:fldChar w:fldCharType="separate"/>
      </w:r>
      <w:r>
        <w:t>9</w:t>
      </w:r>
      <w:r>
        <w:fldChar w:fldCharType="end"/>
      </w:r>
      <w:r>
        <w:rPr>
          <w:rFonts w:hint="eastAsia" w:ascii="方正小标宋简体" w:hAnsi="方正小标宋简体" w:eastAsia="方正小标宋简体" w:cs="方正小标宋简体"/>
          <w:szCs w:val="32"/>
        </w:rPr>
        <w:fldChar w:fldCharType="end"/>
      </w:r>
    </w:p>
    <w:p>
      <w:pPr>
        <w:pStyle w:val="13"/>
        <w:tabs>
          <w:tab w:val="right" w:leader="dot" w:pos="8306"/>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_Toc19860 </w:instrText>
      </w:r>
      <w:r>
        <w:rPr>
          <w:rFonts w:hint="eastAsia" w:ascii="方正小标宋简体" w:hAnsi="方正小标宋简体" w:eastAsia="方正小标宋简体" w:cs="方正小标宋简体"/>
          <w:szCs w:val="32"/>
        </w:rPr>
        <w:fldChar w:fldCharType="separate"/>
      </w:r>
      <w:r>
        <w:rPr>
          <w:rFonts w:hint="eastAsia" w:ascii="宋体" w:hAnsi="宋体" w:eastAsia="宋体" w:cs="宋体"/>
          <w:bCs/>
          <w:kern w:val="0"/>
          <w:szCs w:val="40"/>
        </w:rPr>
        <w:t xml:space="preserve">第四章  </w:t>
      </w:r>
      <w:r>
        <w:rPr>
          <w:rFonts w:hint="eastAsia" w:ascii="宋体" w:hAnsi="宋体" w:cs="宋体"/>
          <w:bCs/>
          <w:kern w:val="0"/>
          <w:szCs w:val="40"/>
          <w:lang w:eastAsia="zh-CN"/>
        </w:rPr>
        <w:t>交安设施</w:t>
      </w:r>
      <w:r>
        <w:rPr>
          <w:rFonts w:hint="eastAsia" w:ascii="宋体" w:hAnsi="宋体" w:eastAsia="宋体" w:cs="宋体"/>
          <w:bCs/>
          <w:kern w:val="0"/>
          <w:szCs w:val="40"/>
          <w:lang w:eastAsia="zh-CN"/>
        </w:rPr>
        <w:t>相关参数及要求</w:t>
      </w:r>
      <w:r>
        <w:tab/>
      </w:r>
      <w:r>
        <w:fldChar w:fldCharType="begin"/>
      </w:r>
      <w:r>
        <w:instrText xml:space="preserve"> PAGEREF _Toc19860 </w:instrText>
      </w:r>
      <w:r>
        <w:fldChar w:fldCharType="separate"/>
      </w:r>
      <w:r>
        <w:t>11</w:t>
      </w:r>
      <w:r>
        <w:fldChar w:fldCharType="end"/>
      </w:r>
      <w:r>
        <w:rPr>
          <w:rFonts w:hint="eastAsia" w:ascii="方正小标宋简体" w:hAnsi="方正小标宋简体" w:eastAsia="方正小标宋简体" w:cs="方正小标宋简体"/>
          <w:szCs w:val="32"/>
        </w:rPr>
        <w:fldChar w:fldCharType="end"/>
      </w:r>
    </w:p>
    <w:p>
      <w:pPr>
        <w:pStyle w:val="13"/>
        <w:tabs>
          <w:tab w:val="right" w:leader="dot" w:pos="8306"/>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_Toc2421 </w:instrText>
      </w:r>
      <w:r>
        <w:rPr>
          <w:rFonts w:hint="eastAsia" w:ascii="方正小标宋简体" w:hAnsi="方正小标宋简体" w:eastAsia="方正小标宋简体" w:cs="方正小标宋简体"/>
          <w:szCs w:val="32"/>
        </w:rPr>
        <w:fldChar w:fldCharType="separate"/>
      </w:r>
      <w:r>
        <w:rPr>
          <w:rFonts w:hint="eastAsia" w:ascii="宋体" w:hAnsi="宋体" w:eastAsia="宋体" w:cs="宋体"/>
          <w:bCs/>
          <w:kern w:val="0"/>
          <w:szCs w:val="44"/>
        </w:rPr>
        <w:t>第五章  报价文件的组成</w:t>
      </w:r>
      <w:r>
        <w:tab/>
      </w:r>
      <w:r>
        <w:fldChar w:fldCharType="begin"/>
      </w:r>
      <w:r>
        <w:instrText xml:space="preserve"> PAGEREF _Toc2421 </w:instrText>
      </w:r>
      <w:r>
        <w:fldChar w:fldCharType="separate"/>
      </w:r>
      <w:r>
        <w:t>12</w:t>
      </w:r>
      <w:r>
        <w:fldChar w:fldCharType="end"/>
      </w:r>
      <w:r>
        <w:rPr>
          <w:rFonts w:hint="eastAsia" w:ascii="方正小标宋简体" w:hAnsi="方正小标宋简体" w:eastAsia="方正小标宋简体" w:cs="方正小标宋简体"/>
          <w:szCs w:val="32"/>
        </w:rPr>
        <w:fldChar w:fldCharType="end"/>
      </w:r>
    </w:p>
    <w:p>
      <w:pPr>
        <w:pStyle w:val="13"/>
        <w:tabs>
          <w:tab w:val="right" w:leader="dot" w:pos="8306"/>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_Toc23442 </w:instrText>
      </w:r>
      <w:r>
        <w:rPr>
          <w:rFonts w:hint="eastAsia" w:ascii="方正小标宋简体" w:hAnsi="方正小标宋简体" w:eastAsia="方正小标宋简体" w:cs="方正小标宋简体"/>
          <w:szCs w:val="32"/>
        </w:rPr>
        <w:fldChar w:fldCharType="separate"/>
      </w:r>
      <w:r>
        <w:rPr>
          <w:rFonts w:hint="eastAsia" w:ascii="宋体" w:hAnsi="宋体" w:eastAsia="宋体" w:cs="宋体"/>
          <w:bCs/>
          <w:kern w:val="0"/>
          <w:szCs w:val="44"/>
          <w:lang w:val="en-US" w:eastAsia="zh-CN"/>
        </w:rPr>
        <w:t xml:space="preserve">第六章 </w:t>
      </w:r>
      <w:r>
        <w:rPr>
          <w:rFonts w:hint="eastAsia" w:ascii="宋体" w:hAnsi="宋体" w:cs="宋体"/>
          <w:bCs/>
          <w:kern w:val="0"/>
          <w:szCs w:val="44"/>
          <w:lang w:val="en-US" w:eastAsia="zh-CN"/>
        </w:rPr>
        <w:t xml:space="preserve"> </w:t>
      </w:r>
      <w:r>
        <w:rPr>
          <w:rFonts w:hint="eastAsia" w:ascii="宋体" w:hAnsi="宋体" w:eastAsia="宋体" w:cs="宋体"/>
          <w:bCs/>
          <w:kern w:val="0"/>
          <w:szCs w:val="44"/>
          <w:lang w:val="en-US" w:eastAsia="zh-CN"/>
        </w:rPr>
        <w:t>合同样本（仅供参考）</w:t>
      </w:r>
      <w:r>
        <w:tab/>
      </w:r>
      <w:r>
        <w:fldChar w:fldCharType="begin"/>
      </w:r>
      <w:r>
        <w:instrText xml:space="preserve"> PAGEREF _Toc23442 </w:instrText>
      </w:r>
      <w:r>
        <w:fldChar w:fldCharType="separate"/>
      </w:r>
      <w:r>
        <w:t>22</w:t>
      </w:r>
      <w:r>
        <w:fldChar w:fldCharType="end"/>
      </w:r>
      <w:r>
        <w:rPr>
          <w:rFonts w:hint="eastAsia" w:ascii="方正小标宋简体" w:hAnsi="方正小标宋简体" w:eastAsia="方正小标宋简体" w:cs="方正小标宋简体"/>
          <w:szCs w:val="32"/>
        </w:rPr>
        <w:fldChar w:fldCharType="end"/>
      </w:r>
    </w:p>
    <w:p>
      <w:pPr>
        <w:pStyle w:val="13"/>
        <w:tabs>
          <w:tab w:val="right" w:leader="dot" w:pos="8306"/>
        </w:tabs>
      </w:pPr>
    </w:p>
    <w:p>
      <w:pPr>
        <w:sectPr>
          <w:footerReference r:id="rId3" w:type="default"/>
          <w:endnotePr>
            <w:numFmt w:val="decimal"/>
          </w:endnotePr>
          <w:pgSz w:w="11906" w:h="16838"/>
          <w:pgMar w:top="1440" w:right="1800" w:bottom="1440" w:left="1800" w:header="720" w:footer="992" w:gutter="0"/>
          <w:cols w:space="720" w:num="1"/>
        </w:sectPr>
      </w:pPr>
      <w:r>
        <w:rPr>
          <w:rFonts w:hint="eastAsia" w:ascii="方正小标宋简体" w:hAnsi="方正小标宋简体" w:eastAsia="方正小标宋简体" w:cs="方正小标宋简体"/>
          <w:szCs w:val="32"/>
        </w:rPr>
        <w:fldChar w:fldCharType="end"/>
      </w:r>
    </w:p>
    <w:p/>
    <w:p>
      <w:pPr>
        <w:pStyle w:val="4"/>
        <w:keepLines/>
        <w:spacing w:before="340" w:after="330" w:line="360" w:lineRule="auto"/>
        <w:jc w:val="center"/>
        <w:rPr>
          <w:rFonts w:hint="eastAsia" w:ascii="宋体" w:hAnsi="宋体" w:eastAsia="宋体"/>
          <w:b/>
          <w:bCs/>
          <w:kern w:val="0"/>
          <w:sz w:val="44"/>
          <w:szCs w:val="44"/>
          <w:u w:val="none"/>
          <w:lang w:eastAsia="zh-CN"/>
        </w:rPr>
      </w:pPr>
      <w:bookmarkStart w:id="1" w:name="_Toc31704"/>
      <w:r>
        <w:rPr>
          <w:rFonts w:hint="eastAsia" w:ascii="宋体" w:hAnsi="宋体"/>
          <w:b/>
          <w:bCs/>
          <w:kern w:val="0"/>
          <w:sz w:val="44"/>
          <w:szCs w:val="44"/>
          <w:u w:val="none"/>
        </w:rPr>
        <w:t>第一章  询价</w:t>
      </w:r>
      <w:r>
        <w:rPr>
          <w:rFonts w:hint="eastAsia" w:ascii="宋体" w:hAnsi="宋体"/>
          <w:b/>
          <w:bCs/>
          <w:kern w:val="0"/>
          <w:sz w:val="44"/>
          <w:szCs w:val="44"/>
          <w:u w:val="none"/>
          <w:lang w:eastAsia="zh-CN"/>
        </w:rPr>
        <w:t>公告</w:t>
      </w:r>
      <w:bookmarkEnd w:id="1"/>
    </w:p>
    <w:p>
      <w:pPr>
        <w:keepNext w:val="0"/>
        <w:keepLines w:val="0"/>
        <w:pageBreakBefore w:val="0"/>
        <w:kinsoku/>
        <w:wordWrap/>
        <w:overflowPunct/>
        <w:topLinePunct w:val="0"/>
        <w:autoSpaceDE/>
        <w:autoSpaceDN/>
        <w:bidi w:val="0"/>
        <w:adjustRightInd/>
        <w:snapToGrid/>
        <w:spacing w:beforeAutospacing="0" w:after="156" w:line="240" w:lineRule="auto"/>
        <w:ind w:left="0" w:leftChars="0" w:right="0" w:rightChars="0" w:firstLine="0" w:firstLineChars="0"/>
        <w:jc w:val="center"/>
        <w:textAlignment w:val="auto"/>
        <w:outlineLvl w:val="1"/>
        <w:rPr>
          <w:rFonts w:ascii="方正小标宋简体" w:hAnsi="方正小标宋简体" w:eastAsia="方正小标宋简体" w:cs="方正小标宋简体"/>
          <w:b/>
          <w:bCs/>
          <w:color w:val="000000"/>
          <w:kern w:val="0"/>
          <w:sz w:val="36"/>
          <w:szCs w:val="36"/>
        </w:rPr>
      </w:pPr>
      <w:r>
        <w:rPr>
          <w:rFonts w:hint="eastAsia"/>
          <w:b/>
          <w:sz w:val="24"/>
          <w:szCs w:val="24"/>
          <w:lang w:val="en-US" w:eastAsia="zh-CN"/>
        </w:rPr>
        <w:t>.</w:t>
      </w:r>
      <w:bookmarkStart w:id="2" w:name="_Toc324416394"/>
      <w:bookmarkEnd w:id="2"/>
      <w:r>
        <w:rPr>
          <w:rFonts w:hint="eastAsia" w:ascii="方正小标宋简体" w:hAnsi="方正小标宋简体" w:eastAsia="方正小标宋简体" w:cs="方正小标宋简体"/>
          <w:b/>
          <w:bCs/>
          <w:color w:val="000000"/>
          <w:kern w:val="0"/>
          <w:sz w:val="36"/>
          <w:szCs w:val="36"/>
        </w:rPr>
        <w:t>四川成乐高速公路有限责任公司运营管理分公司</w:t>
      </w:r>
    </w:p>
    <w:p>
      <w:pPr>
        <w:keepNext w:val="0"/>
        <w:keepLines w:val="0"/>
        <w:pageBreakBefore w:val="0"/>
        <w:widowControl/>
        <w:kinsoku/>
        <w:wordWrap/>
        <w:overflowPunct/>
        <w:topLinePunct w:val="0"/>
        <w:autoSpaceDE/>
        <w:autoSpaceDN/>
        <w:bidi w:val="0"/>
        <w:adjustRightInd/>
        <w:snapToGrid/>
        <w:spacing w:beforeAutospacing="0" w:afterLines="150" w:line="240" w:lineRule="auto"/>
        <w:ind w:left="0" w:leftChars="0" w:right="0" w:rightChars="0" w:firstLine="0" w:firstLineChars="0"/>
        <w:jc w:val="center"/>
        <w:textAlignment w:val="auto"/>
        <w:outlineLvl w:val="2"/>
        <w:rPr>
          <w:rFonts w:ascii="方正小标宋简体" w:hAnsi="方正小标宋简体" w:eastAsia="方正小标宋简体" w:cs="方正小标宋简体"/>
          <w:b/>
          <w:bCs/>
          <w:color w:val="000000"/>
          <w:kern w:val="0"/>
          <w:sz w:val="36"/>
          <w:szCs w:val="36"/>
        </w:rPr>
      </w:pPr>
      <w:r>
        <w:rPr>
          <w:rFonts w:hint="eastAsia" w:ascii="方正小标宋简体" w:hAnsi="方正小标宋简体" w:eastAsia="方正小标宋简体" w:cs="方正小标宋简体"/>
          <w:b/>
          <w:bCs/>
          <w:color w:val="000000"/>
          <w:kern w:val="0"/>
          <w:sz w:val="36"/>
          <w:szCs w:val="36"/>
          <w:lang w:eastAsia="zh-CN"/>
        </w:rPr>
        <w:t>交安设施</w:t>
      </w:r>
      <w:r>
        <w:rPr>
          <w:rFonts w:hint="eastAsia" w:ascii="方正小标宋简体" w:hAnsi="方正小标宋简体" w:eastAsia="方正小标宋简体" w:cs="方正小标宋简体"/>
          <w:b/>
          <w:bCs/>
          <w:color w:val="000000"/>
          <w:kern w:val="0"/>
          <w:sz w:val="36"/>
          <w:szCs w:val="36"/>
        </w:rPr>
        <w:t>采购询价公告</w:t>
      </w:r>
    </w:p>
    <w:p>
      <w:pPr>
        <w:pStyle w:val="8"/>
        <w:spacing w:line="360" w:lineRule="auto"/>
        <w:ind w:firstLine="440" w:firstLineChars="200"/>
        <w:rPr>
          <w:rFonts w:hint="eastAsia" w:hAnsi="宋体" w:eastAsia="宋体"/>
          <w:b w:val="0"/>
          <w:bCs/>
          <w:color w:val="000000"/>
          <w:sz w:val="22"/>
          <w:szCs w:val="22"/>
          <w:lang w:eastAsia="zh-CN"/>
        </w:rPr>
      </w:pPr>
      <w:r>
        <w:rPr>
          <w:rFonts w:hint="eastAsia"/>
          <w:b w:val="0"/>
          <w:bCs/>
          <w:color w:val="000000"/>
          <w:sz w:val="22"/>
          <w:szCs w:val="22"/>
          <w:lang w:eastAsia="zh-CN"/>
        </w:rPr>
        <w:t>一、项目基本情况</w:t>
      </w:r>
    </w:p>
    <w:p>
      <w:pPr>
        <w:pStyle w:val="8"/>
        <w:spacing w:line="360" w:lineRule="auto"/>
        <w:ind w:firstLine="440" w:firstLineChars="200"/>
        <w:outlineLvl w:val="1"/>
        <w:rPr>
          <w:rFonts w:hint="eastAsia" w:ascii="宋体" w:hAnsi="宋体" w:cs="宋体"/>
          <w:b w:val="0"/>
          <w:bCs/>
          <w:sz w:val="22"/>
          <w:szCs w:val="22"/>
        </w:rPr>
      </w:pPr>
      <w:r>
        <w:rPr>
          <w:rFonts w:hint="eastAsia" w:ascii="宋体" w:hAnsi="宋体" w:cs="宋体"/>
          <w:b w:val="0"/>
          <w:bCs/>
          <w:sz w:val="22"/>
          <w:szCs w:val="22"/>
        </w:rPr>
        <w:t>成乐高速公路有限责任公司运营管理分公司</w:t>
      </w:r>
      <w:r>
        <w:rPr>
          <w:rFonts w:hint="eastAsia" w:cs="宋体"/>
          <w:b w:val="0"/>
          <w:bCs/>
          <w:sz w:val="22"/>
          <w:szCs w:val="22"/>
          <w:lang w:eastAsia="zh-CN"/>
        </w:rPr>
        <w:t>交安设施</w:t>
      </w:r>
      <w:r>
        <w:rPr>
          <w:rFonts w:hint="eastAsia" w:ascii="宋体" w:hAnsi="宋体" w:cs="宋体"/>
          <w:b w:val="0"/>
          <w:bCs/>
          <w:sz w:val="22"/>
          <w:szCs w:val="22"/>
        </w:rPr>
        <w:t>采购项目（以下简称“本项目”），发包人为四川成乐高速公路有限责任公司运营管理分公司，由公司招标领导小组及招标办公室批准实施</w:t>
      </w:r>
      <w:r>
        <w:rPr>
          <w:rFonts w:hint="eastAsia" w:ascii="宋体" w:hAnsi="宋体" w:cs="宋体"/>
          <w:b w:val="0"/>
          <w:bCs/>
          <w:sz w:val="22"/>
          <w:szCs w:val="22"/>
          <w:lang w:eastAsia="zh-CN"/>
        </w:rPr>
        <w:t>，资金来源为</w:t>
      </w:r>
      <w:r>
        <w:rPr>
          <w:rFonts w:hint="eastAsia" w:cs="宋体"/>
          <w:b w:val="0"/>
          <w:bCs/>
          <w:sz w:val="22"/>
          <w:szCs w:val="22"/>
          <w:lang w:val="en-US" w:eastAsia="zh-CN"/>
        </w:rPr>
        <w:t>通行费收入</w:t>
      </w:r>
      <w:r>
        <w:rPr>
          <w:rFonts w:hint="eastAsia" w:ascii="宋体" w:hAnsi="宋体" w:cs="宋体"/>
          <w:b w:val="0"/>
          <w:bCs/>
          <w:sz w:val="22"/>
          <w:szCs w:val="22"/>
        </w:rPr>
        <w:t>。项目已具备询价条件，由四川成乐高速公路有限责任公司运营管理分公司作为询价人，对本项目进行询价。本项目确定的最高限价为</w:t>
      </w:r>
      <w:r>
        <w:rPr>
          <w:rFonts w:hint="eastAsia" w:cs="宋体"/>
          <w:b w:val="0"/>
          <w:bCs/>
          <w:sz w:val="22"/>
          <w:szCs w:val="22"/>
          <w:lang w:val="en-US" w:eastAsia="zh-CN"/>
        </w:rPr>
        <w:t>19.83</w:t>
      </w:r>
      <w:r>
        <w:rPr>
          <w:rFonts w:hint="eastAsia" w:ascii="宋体" w:hAnsi="宋体" w:cs="宋体"/>
          <w:b w:val="0"/>
          <w:bCs/>
          <w:sz w:val="22"/>
          <w:szCs w:val="22"/>
          <w:lang w:val="en-US" w:eastAsia="zh-CN"/>
        </w:rPr>
        <w:t>万</w:t>
      </w:r>
      <w:r>
        <w:rPr>
          <w:rFonts w:hint="eastAsia" w:ascii="宋体" w:hAnsi="宋体" w:cs="宋体"/>
          <w:b w:val="0"/>
          <w:bCs/>
          <w:sz w:val="22"/>
          <w:szCs w:val="22"/>
        </w:rPr>
        <w:t>元。</w:t>
      </w:r>
    </w:p>
    <w:p>
      <w:pPr>
        <w:pStyle w:val="8"/>
        <w:spacing w:line="360" w:lineRule="auto"/>
        <w:ind w:firstLine="440" w:firstLineChars="200"/>
        <w:outlineLvl w:val="1"/>
        <w:rPr>
          <w:rFonts w:hint="eastAsia" w:ascii="宋体" w:hAnsi="宋体" w:cs="宋体"/>
          <w:b w:val="0"/>
          <w:bCs/>
          <w:sz w:val="22"/>
          <w:szCs w:val="22"/>
        </w:rPr>
      </w:pPr>
      <w:r>
        <w:rPr>
          <w:rFonts w:hint="eastAsia" w:ascii="宋体" w:hAnsi="宋体" w:cs="宋体"/>
          <w:b w:val="0"/>
          <w:bCs/>
          <w:sz w:val="22"/>
          <w:szCs w:val="22"/>
          <w:lang w:eastAsia="zh-CN"/>
        </w:rPr>
        <w:t>二、</w:t>
      </w:r>
      <w:r>
        <w:rPr>
          <w:rFonts w:hint="eastAsia" w:ascii="宋体" w:hAnsi="宋体" w:cs="宋体"/>
          <w:b w:val="0"/>
          <w:bCs/>
          <w:sz w:val="22"/>
          <w:szCs w:val="22"/>
        </w:rPr>
        <w:t>项目概况</w:t>
      </w:r>
    </w:p>
    <w:p>
      <w:pPr>
        <w:pStyle w:val="8"/>
        <w:spacing w:line="360" w:lineRule="auto"/>
        <w:ind w:firstLine="440" w:firstLineChars="200"/>
        <w:outlineLvl w:val="1"/>
        <w:rPr>
          <w:rFonts w:hint="eastAsia" w:ascii="宋体" w:hAnsi="宋体" w:cs="宋体"/>
          <w:b w:val="0"/>
          <w:bCs/>
          <w:sz w:val="22"/>
          <w:szCs w:val="22"/>
        </w:rPr>
      </w:pPr>
      <w:r>
        <w:rPr>
          <w:rFonts w:hint="eastAsia" w:ascii="宋体" w:hAnsi="宋体" w:cs="宋体"/>
          <w:b w:val="0"/>
          <w:bCs/>
          <w:sz w:val="22"/>
          <w:szCs w:val="22"/>
          <w:lang w:eastAsia="zh-CN"/>
        </w:rPr>
        <w:t>为加强公司应急抢险救援工作能力，适应成乐扩容后突发事件应急处置的要求</w:t>
      </w:r>
      <w:r>
        <w:rPr>
          <w:rFonts w:hint="eastAsia" w:ascii="宋体" w:hAnsi="宋体" w:cs="宋体"/>
          <w:b w:val="0"/>
          <w:bCs/>
          <w:sz w:val="22"/>
          <w:szCs w:val="22"/>
        </w:rPr>
        <w:t>，现拟邀请符合本次采购要求的</w:t>
      </w:r>
      <w:r>
        <w:rPr>
          <w:rFonts w:hint="eastAsia" w:ascii="宋体" w:hAnsi="宋体" w:cs="宋体"/>
          <w:b w:val="0"/>
          <w:bCs/>
          <w:sz w:val="22"/>
          <w:szCs w:val="22"/>
          <w:lang w:val="en-US" w:eastAsia="zh-CN"/>
        </w:rPr>
        <w:t>询价申请人</w:t>
      </w:r>
      <w:r>
        <w:rPr>
          <w:rFonts w:hint="eastAsia" w:ascii="宋体" w:hAnsi="宋体" w:cs="宋体"/>
          <w:b w:val="0"/>
          <w:bCs/>
          <w:sz w:val="22"/>
          <w:szCs w:val="22"/>
        </w:rPr>
        <w:t>参加报价。</w:t>
      </w:r>
    </w:p>
    <w:p>
      <w:pPr>
        <w:pStyle w:val="8"/>
        <w:spacing w:line="360" w:lineRule="auto"/>
        <w:ind w:firstLine="440" w:firstLineChars="200"/>
        <w:outlineLvl w:val="1"/>
        <w:rPr>
          <w:rFonts w:hint="eastAsia" w:ascii="宋体" w:hAnsi="宋体" w:cs="宋体"/>
          <w:b w:val="0"/>
          <w:bCs/>
          <w:sz w:val="22"/>
          <w:szCs w:val="22"/>
        </w:rPr>
      </w:pPr>
      <w:r>
        <w:rPr>
          <w:rFonts w:hint="eastAsia" w:cs="宋体"/>
          <w:b w:val="0"/>
          <w:bCs/>
          <w:sz w:val="22"/>
          <w:szCs w:val="22"/>
          <w:lang w:val="en-US" w:eastAsia="zh-CN"/>
        </w:rPr>
        <w:t>三</w:t>
      </w:r>
      <w:r>
        <w:rPr>
          <w:rFonts w:hint="eastAsia" w:ascii="宋体" w:hAnsi="宋体" w:cs="宋体"/>
          <w:b w:val="0"/>
          <w:bCs/>
          <w:sz w:val="22"/>
          <w:szCs w:val="22"/>
        </w:rPr>
        <w:t>. 报价人资格要求</w:t>
      </w:r>
    </w:p>
    <w:p>
      <w:pPr>
        <w:pStyle w:val="8"/>
        <w:spacing w:line="360" w:lineRule="auto"/>
        <w:ind w:firstLine="440" w:firstLineChars="200"/>
        <w:outlineLvl w:val="1"/>
        <w:rPr>
          <w:rFonts w:hint="eastAsia" w:ascii="宋体" w:hAnsi="宋体" w:cs="宋体"/>
          <w:b w:val="0"/>
          <w:bCs/>
          <w:sz w:val="22"/>
          <w:szCs w:val="22"/>
        </w:rPr>
      </w:pPr>
      <w:r>
        <w:rPr>
          <w:rFonts w:hint="eastAsia" w:ascii="宋体" w:hAnsi="宋体" w:cs="宋体"/>
          <w:b w:val="0"/>
          <w:bCs/>
          <w:sz w:val="22"/>
          <w:szCs w:val="22"/>
          <w:lang w:eastAsia="zh-CN"/>
        </w:rPr>
        <w:t>（</w:t>
      </w:r>
      <w:r>
        <w:rPr>
          <w:rFonts w:hint="eastAsia" w:ascii="宋体" w:hAnsi="宋体" w:cs="宋体"/>
          <w:b w:val="0"/>
          <w:bCs/>
          <w:sz w:val="22"/>
          <w:szCs w:val="22"/>
          <w:lang w:val="en-US" w:eastAsia="zh-CN"/>
        </w:rPr>
        <w:t>1</w:t>
      </w:r>
      <w:r>
        <w:rPr>
          <w:rFonts w:hint="eastAsia" w:ascii="宋体" w:hAnsi="宋体" w:cs="宋体"/>
          <w:b w:val="0"/>
          <w:bCs/>
          <w:sz w:val="22"/>
          <w:szCs w:val="22"/>
          <w:lang w:eastAsia="zh-CN"/>
        </w:rPr>
        <w:t>）</w:t>
      </w:r>
      <w:r>
        <w:rPr>
          <w:rFonts w:hint="eastAsia" w:ascii="宋体" w:hAnsi="宋体" w:cs="宋体"/>
          <w:b w:val="0"/>
          <w:bCs/>
          <w:sz w:val="22"/>
          <w:szCs w:val="22"/>
        </w:rPr>
        <w:t>为国内合法登记的法人或其他组织，持有营业执照（三证合一或五证合一）、</w:t>
      </w:r>
      <w:r>
        <w:rPr>
          <w:rFonts w:hint="eastAsia" w:ascii="宋体" w:hAnsi="宋体" w:cs="宋体"/>
          <w:b w:val="0"/>
          <w:bCs/>
          <w:sz w:val="22"/>
          <w:szCs w:val="22"/>
          <w:lang w:eastAsia="zh-CN"/>
        </w:rPr>
        <w:t>基本账户开户许可证</w:t>
      </w:r>
      <w:r>
        <w:rPr>
          <w:rFonts w:hint="eastAsia" w:ascii="宋体" w:hAnsi="宋体" w:cs="宋体"/>
          <w:b w:val="0"/>
          <w:bCs/>
          <w:sz w:val="22"/>
          <w:szCs w:val="22"/>
        </w:rPr>
        <w:t>。</w:t>
      </w:r>
    </w:p>
    <w:p>
      <w:pPr>
        <w:pStyle w:val="8"/>
        <w:spacing w:line="360" w:lineRule="auto"/>
        <w:ind w:firstLine="440" w:firstLineChars="200"/>
        <w:outlineLvl w:val="1"/>
        <w:rPr>
          <w:rFonts w:hint="eastAsia" w:ascii="宋体" w:hAnsi="宋体" w:cs="宋体"/>
          <w:b w:val="0"/>
          <w:bCs/>
          <w:sz w:val="22"/>
          <w:szCs w:val="22"/>
        </w:rPr>
      </w:pPr>
      <w:r>
        <w:rPr>
          <w:rFonts w:hint="eastAsia" w:ascii="宋体" w:hAnsi="宋体" w:cs="宋体"/>
          <w:b w:val="0"/>
          <w:bCs/>
          <w:sz w:val="22"/>
          <w:szCs w:val="22"/>
          <w:lang w:eastAsia="zh-CN"/>
        </w:rPr>
        <w:t>（</w:t>
      </w:r>
      <w:r>
        <w:rPr>
          <w:rFonts w:hint="eastAsia" w:ascii="宋体" w:hAnsi="宋体" w:cs="宋体"/>
          <w:b w:val="0"/>
          <w:bCs/>
          <w:sz w:val="22"/>
          <w:szCs w:val="22"/>
          <w:lang w:val="en-US" w:eastAsia="zh-CN"/>
        </w:rPr>
        <w:t>2</w:t>
      </w:r>
      <w:r>
        <w:rPr>
          <w:rFonts w:hint="eastAsia" w:ascii="宋体" w:hAnsi="宋体" w:cs="宋体"/>
          <w:b w:val="0"/>
          <w:bCs/>
          <w:sz w:val="22"/>
          <w:szCs w:val="22"/>
          <w:lang w:eastAsia="zh-CN"/>
        </w:rPr>
        <w:t>）</w:t>
      </w:r>
      <w:r>
        <w:rPr>
          <w:rFonts w:hint="eastAsia" w:ascii="宋体" w:hAnsi="宋体" w:cs="宋体"/>
          <w:b w:val="0"/>
          <w:bCs/>
          <w:sz w:val="22"/>
          <w:szCs w:val="22"/>
        </w:rPr>
        <w:t>营业执照经营范围应含有交通安全设施或交通配套设施在内；</w:t>
      </w:r>
    </w:p>
    <w:p>
      <w:pPr>
        <w:pStyle w:val="8"/>
        <w:spacing w:line="360" w:lineRule="auto"/>
        <w:ind w:firstLine="440" w:firstLineChars="200"/>
        <w:outlineLvl w:val="1"/>
        <w:rPr>
          <w:rFonts w:hint="eastAsia" w:ascii="宋体" w:hAnsi="宋体" w:cs="宋体"/>
          <w:b w:val="0"/>
          <w:bCs/>
          <w:sz w:val="22"/>
          <w:szCs w:val="22"/>
        </w:rPr>
      </w:pPr>
      <w:r>
        <w:rPr>
          <w:rFonts w:hint="eastAsia" w:ascii="宋体" w:hAnsi="宋体" w:cs="宋体"/>
          <w:b w:val="0"/>
          <w:bCs/>
          <w:sz w:val="22"/>
          <w:szCs w:val="22"/>
          <w:lang w:eastAsia="zh-CN"/>
        </w:rPr>
        <w:t>（</w:t>
      </w:r>
      <w:r>
        <w:rPr>
          <w:rFonts w:hint="eastAsia" w:ascii="宋体" w:hAnsi="宋体" w:cs="宋体"/>
          <w:b w:val="0"/>
          <w:bCs/>
          <w:sz w:val="22"/>
          <w:szCs w:val="22"/>
          <w:lang w:val="en-US" w:eastAsia="zh-CN"/>
        </w:rPr>
        <w:t>3</w:t>
      </w:r>
      <w:r>
        <w:rPr>
          <w:rFonts w:hint="eastAsia" w:ascii="宋体" w:hAnsi="宋体" w:cs="宋体"/>
          <w:b w:val="0"/>
          <w:bCs/>
          <w:sz w:val="22"/>
          <w:szCs w:val="22"/>
          <w:lang w:eastAsia="zh-CN"/>
        </w:rPr>
        <w:t>）</w:t>
      </w:r>
      <w:r>
        <w:rPr>
          <w:rFonts w:hint="eastAsia" w:ascii="宋体" w:hAnsi="宋体" w:cs="宋体"/>
          <w:b w:val="0"/>
          <w:bCs/>
          <w:sz w:val="22"/>
          <w:szCs w:val="22"/>
        </w:rPr>
        <w:t>业绩要求：</w:t>
      </w:r>
      <w:r>
        <w:rPr>
          <w:rFonts w:hint="eastAsia" w:ascii="宋体" w:hAnsi="宋体" w:cs="宋体"/>
          <w:b w:val="0"/>
          <w:bCs/>
          <w:sz w:val="22"/>
          <w:szCs w:val="22"/>
          <w:lang w:eastAsia="zh-CN"/>
        </w:rPr>
        <w:t>询价</w:t>
      </w:r>
      <w:r>
        <w:rPr>
          <w:rFonts w:hint="eastAsia" w:ascii="宋体" w:hAnsi="宋体" w:cs="宋体"/>
          <w:b w:val="0"/>
          <w:bCs/>
          <w:sz w:val="22"/>
          <w:szCs w:val="22"/>
        </w:rPr>
        <w:t>申请人自20</w:t>
      </w:r>
      <w:r>
        <w:rPr>
          <w:rFonts w:hint="eastAsia" w:ascii="宋体" w:hAnsi="宋体" w:cs="宋体"/>
          <w:b w:val="0"/>
          <w:bCs/>
          <w:sz w:val="22"/>
          <w:szCs w:val="22"/>
          <w:lang w:val="en-US" w:eastAsia="zh-CN"/>
        </w:rPr>
        <w:t>1</w:t>
      </w:r>
      <w:r>
        <w:rPr>
          <w:rFonts w:hint="eastAsia" w:cs="宋体"/>
          <w:b w:val="0"/>
          <w:bCs/>
          <w:sz w:val="22"/>
          <w:szCs w:val="22"/>
          <w:lang w:val="en-US" w:eastAsia="zh-CN"/>
        </w:rPr>
        <w:t>7</w:t>
      </w:r>
      <w:r>
        <w:rPr>
          <w:rFonts w:hint="eastAsia" w:ascii="宋体" w:hAnsi="宋体" w:cs="宋体"/>
          <w:b w:val="0"/>
          <w:bCs/>
          <w:sz w:val="22"/>
          <w:szCs w:val="22"/>
        </w:rPr>
        <w:t>年1月1日起（合同签署日期须不得早于201</w:t>
      </w:r>
      <w:r>
        <w:rPr>
          <w:rFonts w:hint="eastAsia" w:cs="宋体"/>
          <w:b w:val="0"/>
          <w:bCs/>
          <w:sz w:val="22"/>
          <w:szCs w:val="22"/>
          <w:lang w:val="en-US" w:eastAsia="zh-CN"/>
        </w:rPr>
        <w:t>7</w:t>
      </w:r>
      <w:r>
        <w:rPr>
          <w:rFonts w:hint="eastAsia" w:ascii="宋体" w:hAnsi="宋体" w:cs="宋体"/>
          <w:b w:val="0"/>
          <w:bCs/>
          <w:sz w:val="22"/>
          <w:szCs w:val="22"/>
        </w:rPr>
        <w:t>年1月1日）至今完成</w:t>
      </w:r>
      <w:r>
        <w:rPr>
          <w:rFonts w:hint="eastAsia" w:ascii="宋体" w:hAnsi="宋体" w:cs="宋体"/>
          <w:b w:val="0"/>
          <w:bCs/>
          <w:sz w:val="22"/>
          <w:szCs w:val="22"/>
          <w:lang w:eastAsia="zh-CN"/>
        </w:rPr>
        <w:t>过供销类似的交通安全设施或交通配套设施项目</w:t>
      </w:r>
      <w:r>
        <w:rPr>
          <w:rFonts w:hint="eastAsia" w:ascii="宋体" w:hAnsi="宋体" w:cs="宋体"/>
          <w:b w:val="0"/>
          <w:bCs/>
          <w:sz w:val="22"/>
          <w:szCs w:val="22"/>
        </w:rPr>
        <w:t>，且项目合同金额</w:t>
      </w:r>
      <w:r>
        <w:rPr>
          <w:rFonts w:hint="eastAsia" w:ascii="宋体" w:hAnsi="宋体" w:cs="宋体"/>
          <w:b w:val="0"/>
          <w:bCs/>
          <w:sz w:val="22"/>
          <w:szCs w:val="22"/>
          <w:lang w:eastAsia="zh-CN"/>
        </w:rPr>
        <w:t>总和</w:t>
      </w:r>
      <w:r>
        <w:rPr>
          <w:rFonts w:hint="eastAsia" w:ascii="宋体" w:hAnsi="宋体" w:cs="宋体"/>
          <w:b w:val="0"/>
          <w:bCs/>
          <w:sz w:val="22"/>
          <w:szCs w:val="22"/>
        </w:rPr>
        <w:t>不低于20万元。</w:t>
      </w:r>
    </w:p>
    <w:p>
      <w:pPr>
        <w:pStyle w:val="8"/>
        <w:spacing w:line="360" w:lineRule="auto"/>
        <w:ind w:firstLine="440" w:firstLineChars="200"/>
        <w:outlineLvl w:val="1"/>
        <w:rPr>
          <w:rFonts w:hint="eastAsia" w:ascii="宋体" w:hAnsi="宋体" w:cs="宋体"/>
          <w:b w:val="0"/>
          <w:bCs/>
          <w:sz w:val="22"/>
          <w:szCs w:val="22"/>
          <w:lang w:val="en-US" w:eastAsia="zh-CN"/>
        </w:rPr>
      </w:pPr>
      <w:r>
        <w:rPr>
          <w:rFonts w:hint="eastAsia" w:ascii="宋体" w:hAnsi="宋体" w:cs="宋体"/>
          <w:b w:val="0"/>
          <w:bCs/>
          <w:sz w:val="22"/>
          <w:szCs w:val="22"/>
        </w:rPr>
        <w:t>（</w:t>
      </w:r>
      <w:r>
        <w:rPr>
          <w:rFonts w:hint="eastAsia" w:ascii="宋体" w:hAnsi="宋体" w:cs="宋体"/>
          <w:b w:val="0"/>
          <w:bCs/>
          <w:sz w:val="22"/>
          <w:szCs w:val="22"/>
          <w:lang w:val="en-US" w:eastAsia="zh-CN"/>
        </w:rPr>
        <w:t>4</w:t>
      </w:r>
      <w:r>
        <w:rPr>
          <w:rFonts w:hint="eastAsia" w:ascii="宋体" w:hAnsi="宋体" w:cs="宋体"/>
          <w:b w:val="0"/>
          <w:bCs/>
          <w:sz w:val="22"/>
          <w:szCs w:val="22"/>
        </w:rPr>
        <w:t>）</w:t>
      </w:r>
      <w:r>
        <w:rPr>
          <w:rFonts w:hint="default" w:ascii="宋体" w:hAnsi="宋体" w:cs="宋体"/>
          <w:b w:val="0"/>
          <w:bCs/>
          <w:sz w:val="22"/>
          <w:szCs w:val="22"/>
          <w:lang w:val="en-US" w:eastAsia="zh-CN"/>
        </w:rPr>
        <w:t>信誉</w:t>
      </w:r>
      <w:r>
        <w:rPr>
          <w:rFonts w:hint="eastAsia" w:ascii="宋体" w:hAnsi="宋体" w:cs="宋体"/>
          <w:b w:val="0"/>
          <w:bCs/>
          <w:sz w:val="22"/>
          <w:szCs w:val="22"/>
          <w:lang w:val="en-US" w:eastAsia="zh-CN"/>
        </w:rPr>
        <w:t>要求：</w:t>
      </w:r>
    </w:p>
    <w:p>
      <w:pPr>
        <w:pStyle w:val="8"/>
        <w:spacing w:line="360" w:lineRule="auto"/>
        <w:ind w:firstLine="440" w:firstLineChars="200"/>
        <w:outlineLvl w:val="1"/>
        <w:rPr>
          <w:rFonts w:hint="default" w:ascii="宋体" w:hAnsi="宋体" w:cs="宋体"/>
          <w:b w:val="0"/>
          <w:bCs/>
          <w:sz w:val="22"/>
          <w:szCs w:val="22"/>
          <w:lang w:val="en-US" w:eastAsia="zh-CN"/>
        </w:rPr>
      </w:pPr>
      <w:r>
        <w:rPr>
          <w:rFonts w:hint="eastAsia" w:ascii="宋体" w:hAnsi="宋体" w:cs="宋体"/>
          <w:b w:val="0"/>
          <w:bCs/>
          <w:sz w:val="22"/>
          <w:szCs w:val="22"/>
          <w:lang w:val="en-US" w:eastAsia="zh-CN"/>
        </w:rPr>
        <w:t>1、</w:t>
      </w:r>
      <w:r>
        <w:rPr>
          <w:rFonts w:hint="default" w:ascii="宋体" w:hAnsi="宋体" w:cs="宋体"/>
          <w:b w:val="0"/>
          <w:bCs/>
          <w:sz w:val="22"/>
          <w:szCs w:val="22"/>
          <w:lang w:val="en-US" w:eastAsia="zh-CN"/>
        </w:rPr>
        <w:t>在“信用中国”网站（www.creditchina.gov.cn）中被列入失信被执行人名单的</w:t>
      </w:r>
      <w:r>
        <w:rPr>
          <w:rFonts w:hint="eastAsia" w:ascii="宋体" w:hAnsi="宋体" w:cs="宋体"/>
          <w:b w:val="0"/>
          <w:bCs/>
          <w:sz w:val="22"/>
          <w:szCs w:val="22"/>
          <w:lang w:val="en-US" w:eastAsia="zh-CN"/>
        </w:rPr>
        <w:t>询价</w:t>
      </w:r>
      <w:r>
        <w:rPr>
          <w:rFonts w:hint="default" w:ascii="宋体" w:hAnsi="宋体" w:cs="宋体"/>
          <w:b w:val="0"/>
          <w:bCs/>
          <w:sz w:val="22"/>
          <w:szCs w:val="22"/>
          <w:lang w:val="en-US" w:eastAsia="zh-CN"/>
        </w:rPr>
        <w:t>申请人，其</w:t>
      </w:r>
      <w:r>
        <w:rPr>
          <w:rFonts w:hint="eastAsia" w:ascii="宋体" w:hAnsi="宋体" w:cs="宋体"/>
          <w:b w:val="0"/>
          <w:bCs/>
          <w:sz w:val="22"/>
          <w:szCs w:val="22"/>
          <w:lang w:val="en-US" w:eastAsia="zh-CN"/>
        </w:rPr>
        <w:t>询价</w:t>
      </w:r>
      <w:r>
        <w:rPr>
          <w:rFonts w:hint="default" w:ascii="宋体" w:hAnsi="宋体" w:cs="宋体"/>
          <w:b w:val="0"/>
          <w:bCs/>
          <w:sz w:val="22"/>
          <w:szCs w:val="22"/>
          <w:lang w:val="en-US" w:eastAsia="zh-CN"/>
        </w:rPr>
        <w:t>申请无效。</w:t>
      </w:r>
    </w:p>
    <w:p>
      <w:pPr>
        <w:pStyle w:val="8"/>
        <w:spacing w:line="360" w:lineRule="auto"/>
        <w:ind w:firstLine="440" w:firstLineChars="200"/>
        <w:outlineLvl w:val="1"/>
        <w:rPr>
          <w:rFonts w:hint="default" w:ascii="宋体" w:hAnsi="宋体" w:cs="宋体"/>
          <w:b w:val="0"/>
          <w:bCs/>
          <w:sz w:val="22"/>
          <w:szCs w:val="22"/>
          <w:lang w:val="en-US" w:eastAsia="zh-CN"/>
        </w:rPr>
      </w:pPr>
      <w:r>
        <w:rPr>
          <w:rFonts w:hint="default" w:ascii="宋体" w:hAnsi="宋体" w:cs="宋体"/>
          <w:b w:val="0"/>
          <w:bCs/>
          <w:sz w:val="22"/>
          <w:szCs w:val="22"/>
          <w:lang w:val="en-US" w:eastAsia="zh-CN"/>
        </w:rPr>
        <w:t>2、在国家企业信用信息公示系统（www.gsxt.gov.cn）中被列入严重违法失信企业名单的</w:t>
      </w:r>
      <w:r>
        <w:rPr>
          <w:rFonts w:hint="eastAsia" w:ascii="宋体" w:hAnsi="宋体" w:cs="宋体"/>
          <w:b w:val="0"/>
          <w:bCs/>
          <w:sz w:val="22"/>
          <w:szCs w:val="22"/>
          <w:lang w:val="en-US" w:eastAsia="zh-CN"/>
        </w:rPr>
        <w:t>询价</w:t>
      </w:r>
      <w:r>
        <w:rPr>
          <w:rFonts w:hint="default" w:ascii="宋体" w:hAnsi="宋体" w:cs="宋体"/>
          <w:b w:val="0"/>
          <w:bCs/>
          <w:sz w:val="22"/>
          <w:szCs w:val="22"/>
          <w:lang w:val="en-US" w:eastAsia="zh-CN"/>
        </w:rPr>
        <w:t>申请人，不得参加</w:t>
      </w:r>
      <w:r>
        <w:rPr>
          <w:rFonts w:hint="eastAsia" w:ascii="宋体" w:hAnsi="宋体" w:cs="宋体"/>
          <w:b w:val="0"/>
          <w:bCs/>
          <w:sz w:val="22"/>
          <w:szCs w:val="22"/>
          <w:lang w:val="en-US" w:eastAsia="zh-CN"/>
        </w:rPr>
        <w:t>询价</w:t>
      </w:r>
      <w:r>
        <w:rPr>
          <w:rFonts w:hint="default" w:ascii="宋体" w:hAnsi="宋体" w:cs="宋体"/>
          <w:b w:val="0"/>
          <w:bCs/>
          <w:sz w:val="22"/>
          <w:szCs w:val="22"/>
          <w:lang w:val="en-US" w:eastAsia="zh-CN"/>
        </w:rPr>
        <w:t>申请。</w:t>
      </w:r>
    </w:p>
    <w:p>
      <w:pPr>
        <w:pStyle w:val="8"/>
        <w:spacing w:line="360" w:lineRule="auto"/>
        <w:ind w:firstLine="440" w:firstLineChars="200"/>
        <w:outlineLvl w:val="1"/>
        <w:rPr>
          <w:rFonts w:hint="default" w:ascii="宋体" w:hAnsi="宋体" w:cs="宋体"/>
          <w:b w:val="0"/>
          <w:bCs/>
          <w:sz w:val="22"/>
          <w:szCs w:val="22"/>
          <w:lang w:val="en-US" w:eastAsia="zh-CN"/>
        </w:rPr>
      </w:pPr>
      <w:r>
        <w:rPr>
          <w:rFonts w:hint="default" w:ascii="宋体" w:hAnsi="宋体" w:cs="宋体"/>
          <w:b w:val="0"/>
          <w:bCs/>
          <w:sz w:val="22"/>
          <w:szCs w:val="22"/>
          <w:lang w:val="en-US" w:eastAsia="zh-CN"/>
        </w:rPr>
        <w:t>（</w:t>
      </w:r>
      <w:r>
        <w:rPr>
          <w:rFonts w:hint="eastAsia" w:ascii="宋体" w:hAnsi="宋体" w:cs="宋体"/>
          <w:b w:val="0"/>
          <w:bCs/>
          <w:sz w:val="22"/>
          <w:szCs w:val="22"/>
          <w:lang w:val="en-US" w:eastAsia="zh-CN"/>
        </w:rPr>
        <w:t>5</w:t>
      </w:r>
      <w:r>
        <w:rPr>
          <w:rFonts w:hint="default" w:ascii="宋体" w:hAnsi="宋体" w:cs="宋体"/>
          <w:b w:val="0"/>
          <w:bCs/>
          <w:sz w:val="22"/>
          <w:szCs w:val="22"/>
          <w:lang w:val="en-US" w:eastAsia="zh-CN"/>
        </w:rPr>
        <w:t>）本次</w:t>
      </w:r>
      <w:r>
        <w:rPr>
          <w:rFonts w:hint="eastAsia" w:ascii="宋体" w:hAnsi="宋体" w:cs="宋体"/>
          <w:b w:val="0"/>
          <w:bCs/>
          <w:sz w:val="22"/>
          <w:szCs w:val="22"/>
          <w:lang w:val="en-US" w:eastAsia="zh-CN"/>
        </w:rPr>
        <w:t>询价</w:t>
      </w:r>
      <w:r>
        <w:rPr>
          <w:rFonts w:hint="default" w:ascii="宋体" w:hAnsi="宋体" w:cs="宋体"/>
          <w:b w:val="0"/>
          <w:bCs/>
          <w:sz w:val="22"/>
          <w:szCs w:val="22"/>
          <w:lang w:val="en-US" w:eastAsia="zh-CN"/>
        </w:rPr>
        <w:t>不接受联合体报价；单位负责人为同一人或存在控股、管理关系的不同单位，不得同时参加</w:t>
      </w:r>
      <w:r>
        <w:rPr>
          <w:rFonts w:hint="eastAsia" w:ascii="宋体" w:hAnsi="宋体" w:cs="宋体"/>
          <w:b w:val="0"/>
          <w:bCs/>
          <w:sz w:val="22"/>
          <w:szCs w:val="22"/>
          <w:lang w:val="en-US" w:eastAsia="zh-CN"/>
        </w:rPr>
        <w:t>询价</w:t>
      </w:r>
      <w:r>
        <w:rPr>
          <w:rFonts w:hint="default" w:ascii="宋体" w:hAnsi="宋体" w:cs="宋体"/>
          <w:b w:val="0"/>
          <w:bCs/>
          <w:sz w:val="22"/>
          <w:szCs w:val="22"/>
          <w:lang w:val="en-US" w:eastAsia="zh-CN"/>
        </w:rPr>
        <w:t>申请。</w:t>
      </w:r>
    </w:p>
    <w:p>
      <w:pPr>
        <w:pStyle w:val="8"/>
        <w:spacing w:line="360" w:lineRule="auto"/>
        <w:ind w:firstLine="440" w:firstLineChars="200"/>
        <w:outlineLvl w:val="1"/>
        <w:rPr>
          <w:rFonts w:hint="default" w:ascii="宋体" w:hAnsi="宋体" w:cs="宋体"/>
          <w:b w:val="0"/>
          <w:bCs/>
          <w:sz w:val="22"/>
          <w:szCs w:val="22"/>
          <w:lang w:val="en-US" w:eastAsia="zh-CN"/>
        </w:rPr>
      </w:pPr>
      <w:r>
        <w:rPr>
          <w:rFonts w:hint="eastAsia" w:cs="宋体"/>
          <w:b w:val="0"/>
          <w:bCs/>
          <w:sz w:val="22"/>
          <w:szCs w:val="22"/>
          <w:lang w:val="en-US" w:eastAsia="zh-CN"/>
        </w:rPr>
        <w:t>四</w:t>
      </w:r>
      <w:r>
        <w:rPr>
          <w:rFonts w:hint="eastAsia" w:ascii="宋体" w:hAnsi="宋体" w:cs="宋体"/>
          <w:b w:val="0"/>
          <w:bCs/>
          <w:sz w:val="22"/>
          <w:szCs w:val="22"/>
          <w:lang w:val="en-US" w:eastAsia="zh-CN"/>
        </w:rPr>
        <w:t>、评审方法：</w:t>
      </w:r>
      <w:r>
        <w:rPr>
          <w:rFonts w:hint="eastAsia" w:cs="宋体"/>
          <w:b w:val="0"/>
          <w:bCs/>
          <w:sz w:val="22"/>
          <w:szCs w:val="22"/>
          <w:lang w:val="en-US" w:eastAsia="zh-CN"/>
        </w:rPr>
        <w:t>本次询价</w:t>
      </w:r>
      <w:r>
        <w:rPr>
          <w:rFonts w:hint="eastAsia" w:ascii="宋体" w:hAnsi="宋体" w:cs="宋体"/>
          <w:b w:val="0"/>
          <w:bCs/>
          <w:sz w:val="22"/>
          <w:szCs w:val="22"/>
          <w:lang w:val="en-US" w:eastAsia="zh-CN"/>
        </w:rPr>
        <w:t>采用资格后审，双信封形式。</w:t>
      </w:r>
      <w:r>
        <w:rPr>
          <w:rFonts w:hint="eastAsia" w:cs="宋体"/>
          <w:b w:val="0"/>
          <w:bCs/>
          <w:sz w:val="22"/>
          <w:szCs w:val="22"/>
          <w:lang w:val="en-US" w:eastAsia="zh-CN"/>
        </w:rPr>
        <w:t>评审方法采用</w:t>
      </w:r>
      <w:r>
        <w:rPr>
          <w:rFonts w:hint="eastAsia" w:ascii="宋体" w:hAnsi="宋体" w:cs="宋体"/>
          <w:b w:val="0"/>
          <w:bCs/>
          <w:sz w:val="22"/>
          <w:szCs w:val="22"/>
          <w:lang w:val="en-US" w:eastAsia="zh-CN"/>
        </w:rPr>
        <w:t>经评审的最低投标价法</w:t>
      </w:r>
      <w:r>
        <w:rPr>
          <w:rFonts w:hint="eastAsia" w:cs="宋体"/>
          <w:b w:val="0"/>
          <w:bCs/>
          <w:sz w:val="22"/>
          <w:szCs w:val="22"/>
          <w:lang w:val="en-US" w:eastAsia="zh-CN"/>
        </w:rPr>
        <w:t>。</w:t>
      </w:r>
    </w:p>
    <w:p>
      <w:pPr>
        <w:pStyle w:val="8"/>
        <w:spacing w:line="360" w:lineRule="auto"/>
        <w:ind w:firstLine="440" w:firstLineChars="200"/>
        <w:outlineLvl w:val="1"/>
        <w:rPr>
          <w:rFonts w:hint="default" w:ascii="宋体" w:hAnsi="宋体" w:cs="宋体"/>
          <w:b w:val="0"/>
          <w:bCs/>
          <w:sz w:val="22"/>
          <w:szCs w:val="22"/>
          <w:lang w:val="en-US" w:eastAsia="zh-CN"/>
        </w:rPr>
      </w:pPr>
      <w:r>
        <w:rPr>
          <w:rFonts w:hint="eastAsia" w:cs="宋体"/>
          <w:b w:val="0"/>
          <w:bCs/>
          <w:sz w:val="22"/>
          <w:szCs w:val="22"/>
          <w:lang w:val="en-US" w:eastAsia="zh-CN"/>
        </w:rPr>
        <w:t>五</w:t>
      </w:r>
      <w:r>
        <w:rPr>
          <w:rFonts w:hint="eastAsia" w:ascii="宋体" w:hAnsi="宋体" w:cs="宋体"/>
          <w:b w:val="0"/>
          <w:bCs/>
          <w:sz w:val="22"/>
          <w:szCs w:val="22"/>
          <w:lang w:val="en-US" w:eastAsia="zh-CN"/>
        </w:rPr>
        <w:t>、询价文件的获取</w:t>
      </w:r>
    </w:p>
    <w:p>
      <w:pPr>
        <w:pStyle w:val="8"/>
        <w:spacing w:line="360" w:lineRule="auto"/>
        <w:ind w:firstLine="440" w:firstLineChars="200"/>
        <w:outlineLvl w:val="1"/>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1、凡受邀请并有意参加投标者，请于2019年</w:t>
      </w:r>
      <w:r>
        <w:rPr>
          <w:rFonts w:hint="eastAsia" w:cs="宋体"/>
          <w:b w:val="0"/>
          <w:bCs/>
          <w:sz w:val="22"/>
          <w:szCs w:val="22"/>
          <w:lang w:val="en-US" w:eastAsia="zh-CN"/>
        </w:rPr>
        <w:t>12</w:t>
      </w:r>
      <w:r>
        <w:rPr>
          <w:rFonts w:hint="eastAsia" w:ascii="宋体" w:hAnsi="宋体" w:cs="宋体"/>
          <w:b w:val="0"/>
          <w:bCs/>
          <w:sz w:val="22"/>
          <w:szCs w:val="22"/>
          <w:lang w:val="en-US" w:eastAsia="zh-CN"/>
        </w:rPr>
        <w:t>月</w:t>
      </w:r>
      <w:r>
        <w:rPr>
          <w:rFonts w:hint="eastAsia" w:cs="宋体"/>
          <w:b w:val="0"/>
          <w:bCs/>
          <w:sz w:val="22"/>
          <w:szCs w:val="22"/>
          <w:lang w:val="en-US" w:eastAsia="zh-CN"/>
        </w:rPr>
        <w:t>19</w:t>
      </w:r>
      <w:r>
        <w:rPr>
          <w:rFonts w:hint="eastAsia" w:ascii="宋体" w:hAnsi="宋体" w:cs="宋体"/>
          <w:b w:val="0"/>
          <w:bCs/>
          <w:sz w:val="22"/>
          <w:szCs w:val="22"/>
          <w:lang w:val="en-US" w:eastAsia="zh-CN"/>
        </w:rPr>
        <w:t>日开始在四川成乐高速公路有限责任公司运营管理分公司网站（http://www.scclgsyy.com）免费下载询价文件。</w:t>
      </w:r>
    </w:p>
    <w:p>
      <w:pPr>
        <w:pStyle w:val="8"/>
        <w:spacing w:line="360" w:lineRule="auto"/>
        <w:ind w:firstLine="440" w:firstLineChars="200"/>
        <w:outlineLvl w:val="1"/>
        <w:rPr>
          <w:rFonts w:hint="default" w:ascii="宋体" w:hAnsi="宋体" w:cs="宋体"/>
          <w:b w:val="0"/>
          <w:bCs/>
          <w:sz w:val="22"/>
          <w:szCs w:val="22"/>
          <w:lang w:val="en-US" w:eastAsia="zh-CN"/>
        </w:rPr>
      </w:pPr>
      <w:r>
        <w:rPr>
          <w:rFonts w:hint="default" w:ascii="宋体" w:hAnsi="宋体" w:cs="宋体"/>
          <w:b w:val="0"/>
          <w:bCs/>
          <w:sz w:val="22"/>
          <w:szCs w:val="22"/>
          <w:lang w:val="en-US" w:eastAsia="zh-CN"/>
        </w:rPr>
        <w:t>2、补遗书（如果有）在四川成乐高速公路有限责任公司运营管理分公司（http://www.scclgsyy.com）网站自行查阅和下载。</w:t>
      </w:r>
    </w:p>
    <w:p>
      <w:pPr>
        <w:pStyle w:val="8"/>
        <w:spacing w:line="360" w:lineRule="auto"/>
        <w:ind w:firstLine="440" w:firstLineChars="200"/>
        <w:outlineLvl w:val="1"/>
        <w:rPr>
          <w:rFonts w:hint="default" w:ascii="宋体" w:hAnsi="宋体" w:cs="宋体"/>
          <w:b w:val="0"/>
          <w:bCs/>
          <w:sz w:val="22"/>
          <w:szCs w:val="22"/>
          <w:lang w:val="en-US" w:eastAsia="zh-CN"/>
        </w:rPr>
      </w:pPr>
      <w:r>
        <w:rPr>
          <w:rFonts w:hint="default" w:ascii="宋体" w:hAnsi="宋体" w:cs="宋体"/>
          <w:b w:val="0"/>
          <w:bCs/>
          <w:sz w:val="22"/>
          <w:szCs w:val="22"/>
          <w:lang w:val="en-US" w:eastAsia="zh-CN"/>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w:t>
      </w:r>
    </w:p>
    <w:p>
      <w:pPr>
        <w:pStyle w:val="8"/>
        <w:spacing w:line="360" w:lineRule="auto"/>
        <w:ind w:firstLine="440" w:firstLineChars="200"/>
        <w:outlineLvl w:val="1"/>
        <w:rPr>
          <w:rFonts w:hint="eastAsia" w:ascii="宋体" w:hAnsi="宋体" w:cs="宋体"/>
          <w:b w:val="0"/>
          <w:bCs/>
          <w:sz w:val="22"/>
          <w:szCs w:val="22"/>
        </w:rPr>
      </w:pPr>
      <w:r>
        <w:rPr>
          <w:rFonts w:hint="eastAsia" w:cs="宋体"/>
          <w:b w:val="0"/>
          <w:bCs/>
          <w:sz w:val="22"/>
          <w:szCs w:val="22"/>
          <w:lang w:val="en-US" w:eastAsia="zh-CN"/>
        </w:rPr>
        <w:t>六</w:t>
      </w:r>
      <w:r>
        <w:rPr>
          <w:rFonts w:hint="eastAsia" w:ascii="宋体" w:hAnsi="宋体" w:cs="宋体"/>
          <w:b w:val="0"/>
          <w:bCs/>
          <w:sz w:val="22"/>
          <w:szCs w:val="22"/>
          <w:lang w:eastAsia="zh-CN"/>
        </w:rPr>
        <w:t>、</w:t>
      </w:r>
      <w:r>
        <w:rPr>
          <w:rFonts w:hint="eastAsia" w:ascii="宋体" w:hAnsi="宋体" w:cs="宋体"/>
          <w:b w:val="0"/>
          <w:bCs/>
          <w:sz w:val="22"/>
          <w:szCs w:val="22"/>
        </w:rPr>
        <w:t>报价文件的递交及相关事宜</w:t>
      </w:r>
    </w:p>
    <w:p>
      <w:pPr>
        <w:pStyle w:val="8"/>
        <w:spacing w:line="360" w:lineRule="auto"/>
        <w:ind w:firstLine="440" w:firstLineChars="200"/>
        <w:outlineLvl w:val="1"/>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w:t>
      </w:r>
      <w:r>
        <w:rPr>
          <w:rFonts w:hint="default" w:ascii="宋体" w:hAnsi="宋体" w:cs="宋体"/>
          <w:b w:val="0"/>
          <w:bCs/>
          <w:sz w:val="22"/>
          <w:szCs w:val="22"/>
          <w:lang w:val="en-US" w:eastAsia="zh-CN"/>
        </w:rPr>
        <w:t>开标时间：2019年</w:t>
      </w:r>
      <w:r>
        <w:rPr>
          <w:rFonts w:hint="eastAsia" w:cs="宋体"/>
          <w:b w:val="0"/>
          <w:bCs/>
          <w:sz w:val="22"/>
          <w:szCs w:val="22"/>
          <w:lang w:val="en-US" w:eastAsia="zh-CN"/>
        </w:rPr>
        <w:t>12</w:t>
      </w:r>
      <w:r>
        <w:rPr>
          <w:rFonts w:hint="default" w:ascii="宋体" w:hAnsi="宋体" w:cs="宋体"/>
          <w:b w:val="0"/>
          <w:bCs/>
          <w:sz w:val="22"/>
          <w:szCs w:val="22"/>
          <w:lang w:val="en-US" w:eastAsia="zh-CN"/>
        </w:rPr>
        <w:t>月</w:t>
      </w:r>
      <w:r>
        <w:rPr>
          <w:rFonts w:hint="eastAsia" w:cs="宋体"/>
          <w:b w:val="0"/>
          <w:bCs/>
          <w:sz w:val="22"/>
          <w:szCs w:val="22"/>
          <w:lang w:val="en-US" w:eastAsia="zh-CN"/>
        </w:rPr>
        <w:t>23</w:t>
      </w:r>
      <w:r>
        <w:rPr>
          <w:rFonts w:hint="default" w:ascii="宋体" w:hAnsi="宋体" w:cs="宋体"/>
          <w:b w:val="0"/>
          <w:bCs/>
          <w:sz w:val="22"/>
          <w:szCs w:val="22"/>
          <w:lang w:val="en-US" w:eastAsia="zh-CN"/>
        </w:rPr>
        <w:t>日上午</w:t>
      </w:r>
      <w:r>
        <w:rPr>
          <w:rFonts w:hint="eastAsia" w:cs="宋体"/>
          <w:b w:val="0"/>
          <w:bCs/>
          <w:sz w:val="22"/>
          <w:szCs w:val="22"/>
          <w:lang w:val="en-US" w:eastAsia="zh-CN"/>
        </w:rPr>
        <w:t>11</w:t>
      </w:r>
      <w:r>
        <w:rPr>
          <w:rFonts w:hint="default" w:ascii="宋体" w:hAnsi="宋体" w:cs="宋体"/>
          <w:b w:val="0"/>
          <w:bCs/>
          <w:sz w:val="22"/>
          <w:szCs w:val="22"/>
          <w:lang w:val="en-US" w:eastAsia="zh-CN"/>
        </w:rPr>
        <w:t>:00。</w:t>
      </w:r>
    </w:p>
    <w:p>
      <w:pPr>
        <w:pStyle w:val="8"/>
        <w:spacing w:line="360" w:lineRule="auto"/>
        <w:ind w:firstLine="440" w:firstLineChars="200"/>
        <w:outlineLvl w:val="1"/>
        <w:rPr>
          <w:rFonts w:hint="default" w:ascii="宋体" w:hAnsi="宋体" w:cs="宋体"/>
          <w:b w:val="0"/>
          <w:bCs/>
          <w:sz w:val="22"/>
          <w:szCs w:val="22"/>
          <w:lang w:val="en-US" w:eastAsia="zh-CN"/>
        </w:rPr>
      </w:pPr>
      <w:r>
        <w:rPr>
          <w:rFonts w:hint="eastAsia" w:ascii="宋体" w:hAnsi="宋体" w:cs="宋体"/>
          <w:b w:val="0"/>
          <w:bCs/>
          <w:sz w:val="22"/>
          <w:szCs w:val="22"/>
          <w:lang w:val="en-US" w:eastAsia="zh-CN"/>
        </w:rPr>
        <w:t>2、</w:t>
      </w:r>
      <w:r>
        <w:rPr>
          <w:rFonts w:hint="default" w:ascii="宋体" w:hAnsi="宋体" w:cs="宋体"/>
          <w:b w:val="0"/>
          <w:bCs/>
          <w:sz w:val="22"/>
          <w:szCs w:val="22"/>
          <w:lang w:val="en-US" w:eastAsia="zh-CN"/>
        </w:rPr>
        <w:t>开标方式：投标人必须将按要求密封完好的投标文件以面交方式送到成都市武侯区武阳大道三段五号（下一站都市写字楼）B座11楼1107室。招标人定于投标文件送交截止时间的同一时间、同一地点举行开标，投标人应派代表出席并签认开标结果。</w:t>
      </w:r>
    </w:p>
    <w:p>
      <w:pPr>
        <w:pStyle w:val="8"/>
        <w:spacing w:line="360" w:lineRule="auto"/>
        <w:ind w:firstLine="440" w:firstLineChars="200"/>
        <w:outlineLvl w:val="1"/>
        <w:rPr>
          <w:rFonts w:hint="default" w:ascii="宋体" w:hAnsi="宋体" w:cs="宋体"/>
          <w:b w:val="0"/>
          <w:bCs/>
          <w:sz w:val="22"/>
          <w:szCs w:val="22"/>
          <w:lang w:val="en-US" w:eastAsia="zh-CN"/>
        </w:rPr>
      </w:pPr>
      <w:r>
        <w:rPr>
          <w:rFonts w:hint="default" w:ascii="宋体" w:hAnsi="宋体" w:cs="宋体"/>
          <w:b w:val="0"/>
          <w:bCs/>
          <w:sz w:val="22"/>
          <w:szCs w:val="22"/>
          <w:lang w:val="en-US" w:eastAsia="zh-CN"/>
        </w:rPr>
        <w:t>逾期送达的或者未送达指定地点的投标文件，招标人不予受理。</w:t>
      </w:r>
    </w:p>
    <w:p>
      <w:pPr>
        <w:pStyle w:val="8"/>
        <w:spacing w:line="360" w:lineRule="auto"/>
        <w:ind w:firstLine="440" w:firstLineChars="200"/>
        <w:outlineLvl w:val="1"/>
        <w:rPr>
          <w:rFonts w:hint="default" w:ascii="宋体" w:hAnsi="宋体" w:cs="宋体"/>
          <w:b w:val="0"/>
          <w:bCs/>
          <w:sz w:val="22"/>
          <w:szCs w:val="22"/>
          <w:lang w:val="en-US" w:eastAsia="zh-CN"/>
        </w:rPr>
      </w:pPr>
      <w:r>
        <w:rPr>
          <w:rFonts w:hint="eastAsia" w:cs="宋体"/>
          <w:b w:val="0"/>
          <w:bCs/>
          <w:sz w:val="22"/>
          <w:szCs w:val="22"/>
          <w:lang w:val="en-US" w:eastAsia="zh-CN"/>
        </w:rPr>
        <w:t>七</w:t>
      </w:r>
      <w:r>
        <w:rPr>
          <w:rFonts w:hint="eastAsia" w:ascii="宋体" w:hAnsi="宋体" w:cs="宋体"/>
          <w:b w:val="0"/>
          <w:bCs/>
          <w:sz w:val="22"/>
          <w:szCs w:val="22"/>
          <w:lang w:val="en-US" w:eastAsia="zh-CN"/>
        </w:rPr>
        <w:t>、询价</w:t>
      </w:r>
      <w:r>
        <w:rPr>
          <w:rFonts w:hint="default" w:ascii="宋体" w:hAnsi="宋体" w:cs="宋体"/>
          <w:b w:val="0"/>
          <w:bCs/>
          <w:sz w:val="22"/>
          <w:szCs w:val="22"/>
          <w:lang w:val="en-US" w:eastAsia="zh-CN"/>
        </w:rPr>
        <w:t>结果公示</w:t>
      </w:r>
    </w:p>
    <w:p>
      <w:pPr>
        <w:pStyle w:val="8"/>
        <w:spacing w:line="360" w:lineRule="auto"/>
        <w:ind w:firstLine="440" w:firstLineChars="200"/>
        <w:outlineLvl w:val="1"/>
        <w:rPr>
          <w:rFonts w:hint="default" w:ascii="宋体" w:hAnsi="宋体" w:cs="宋体"/>
          <w:b w:val="0"/>
          <w:bCs/>
          <w:sz w:val="22"/>
          <w:szCs w:val="22"/>
          <w:lang w:val="en-US" w:eastAsia="zh-CN"/>
        </w:rPr>
      </w:pPr>
      <w:r>
        <w:rPr>
          <w:rFonts w:hint="eastAsia" w:ascii="宋体" w:hAnsi="宋体" w:cs="宋体"/>
          <w:b w:val="0"/>
          <w:bCs/>
          <w:sz w:val="22"/>
          <w:szCs w:val="22"/>
          <w:lang w:val="en-US" w:eastAsia="zh-CN"/>
        </w:rPr>
        <w:t>询价</w:t>
      </w:r>
      <w:r>
        <w:rPr>
          <w:rFonts w:hint="default" w:ascii="宋体" w:hAnsi="宋体" w:cs="宋体"/>
          <w:b w:val="0"/>
          <w:bCs/>
          <w:sz w:val="22"/>
          <w:szCs w:val="22"/>
          <w:lang w:val="en-US" w:eastAsia="zh-CN"/>
        </w:rPr>
        <w:t>人在将</w:t>
      </w:r>
      <w:r>
        <w:rPr>
          <w:rFonts w:hint="eastAsia" w:ascii="宋体" w:hAnsi="宋体" w:cs="宋体"/>
          <w:b w:val="0"/>
          <w:bCs/>
          <w:sz w:val="22"/>
          <w:szCs w:val="22"/>
          <w:lang w:val="en-US" w:eastAsia="zh-CN"/>
        </w:rPr>
        <w:t>询价</w:t>
      </w:r>
      <w:r>
        <w:rPr>
          <w:rFonts w:hint="default" w:ascii="宋体" w:hAnsi="宋体" w:cs="宋体"/>
          <w:b w:val="0"/>
          <w:bCs/>
          <w:sz w:val="22"/>
          <w:szCs w:val="22"/>
          <w:lang w:val="en-US" w:eastAsia="zh-CN"/>
        </w:rPr>
        <w:t>结果即评审</w:t>
      </w:r>
      <w:r>
        <w:rPr>
          <w:rFonts w:hint="eastAsia" w:cs="宋体"/>
          <w:b w:val="0"/>
          <w:bCs/>
          <w:sz w:val="22"/>
          <w:szCs w:val="22"/>
          <w:lang w:val="en-US" w:eastAsia="zh-CN"/>
        </w:rPr>
        <w:t>小组</w:t>
      </w:r>
      <w:r>
        <w:rPr>
          <w:rFonts w:hint="default" w:ascii="宋体" w:hAnsi="宋体" w:cs="宋体"/>
          <w:b w:val="0"/>
          <w:bCs/>
          <w:sz w:val="22"/>
          <w:szCs w:val="22"/>
          <w:lang w:val="en-US" w:eastAsia="zh-CN"/>
        </w:rPr>
        <w:t>推荐的中选候选人名单在四川成乐高速公路有限责任公司运营管理分公司网站（www.scclgsyy.com）上公示3工作日以接受社会公开监督。</w:t>
      </w:r>
      <w:r>
        <w:rPr>
          <w:rFonts w:hint="eastAsia" w:ascii="宋体" w:hAnsi="宋体" w:cs="宋体"/>
          <w:b w:val="0"/>
          <w:bCs/>
          <w:sz w:val="22"/>
          <w:szCs w:val="22"/>
          <w:lang w:val="en-US" w:eastAsia="zh-CN"/>
        </w:rPr>
        <w:t>询价</w:t>
      </w:r>
      <w:r>
        <w:rPr>
          <w:rFonts w:hint="default" w:ascii="宋体" w:hAnsi="宋体" w:cs="宋体"/>
          <w:b w:val="0"/>
          <w:bCs/>
          <w:sz w:val="22"/>
          <w:szCs w:val="22"/>
          <w:lang w:val="en-US" w:eastAsia="zh-CN"/>
        </w:rPr>
        <w:t>申请人或其他利害关系人对评审结果有异议的，应当在中选候选人公示期间提出。</w:t>
      </w:r>
    </w:p>
    <w:p>
      <w:pPr>
        <w:pStyle w:val="8"/>
        <w:spacing w:line="360" w:lineRule="auto"/>
        <w:ind w:firstLine="440" w:firstLineChars="200"/>
        <w:outlineLvl w:val="1"/>
        <w:rPr>
          <w:rFonts w:hint="default" w:ascii="宋体" w:hAnsi="宋体" w:cs="宋体"/>
          <w:b w:val="0"/>
          <w:bCs/>
          <w:sz w:val="22"/>
          <w:szCs w:val="22"/>
          <w:lang w:val="en-US" w:eastAsia="zh-CN"/>
        </w:rPr>
      </w:pPr>
      <w:r>
        <w:rPr>
          <w:rFonts w:hint="eastAsia" w:ascii="宋体" w:hAnsi="宋体" w:cs="宋体"/>
          <w:b w:val="0"/>
          <w:bCs/>
          <w:sz w:val="22"/>
          <w:szCs w:val="22"/>
          <w:lang w:val="en-US" w:eastAsia="zh-CN"/>
        </w:rPr>
        <w:t>九、</w:t>
      </w:r>
      <w:r>
        <w:rPr>
          <w:rFonts w:hint="default" w:ascii="宋体" w:hAnsi="宋体" w:cs="宋体"/>
          <w:b w:val="0"/>
          <w:bCs/>
          <w:sz w:val="22"/>
          <w:szCs w:val="22"/>
          <w:lang w:val="en-US" w:eastAsia="zh-CN"/>
        </w:rPr>
        <w:t>联系方式</w:t>
      </w:r>
    </w:p>
    <w:p>
      <w:pPr>
        <w:pStyle w:val="8"/>
        <w:spacing w:line="360" w:lineRule="auto"/>
        <w:ind w:firstLine="440" w:firstLineChars="200"/>
        <w:outlineLvl w:val="1"/>
        <w:rPr>
          <w:rFonts w:hint="default" w:ascii="宋体" w:hAnsi="宋体" w:cs="宋体"/>
          <w:b w:val="0"/>
          <w:bCs/>
          <w:sz w:val="22"/>
          <w:szCs w:val="22"/>
          <w:lang w:val="en-US" w:eastAsia="zh-CN"/>
        </w:rPr>
      </w:pPr>
      <w:r>
        <w:rPr>
          <w:rFonts w:hint="eastAsia" w:ascii="宋体" w:hAnsi="宋体" w:cs="宋体"/>
          <w:b w:val="0"/>
          <w:bCs/>
          <w:sz w:val="22"/>
          <w:szCs w:val="22"/>
          <w:lang w:val="en-US" w:eastAsia="zh-CN"/>
        </w:rPr>
        <w:t>询 价</w:t>
      </w:r>
      <w:r>
        <w:rPr>
          <w:rFonts w:hint="default" w:ascii="宋体" w:hAnsi="宋体" w:cs="宋体"/>
          <w:b w:val="0"/>
          <w:bCs/>
          <w:sz w:val="22"/>
          <w:szCs w:val="22"/>
          <w:lang w:val="en-US" w:eastAsia="zh-CN"/>
        </w:rPr>
        <w:t xml:space="preserve"> 人：四川成乐高速公路有限责任公司运营管理分公司</w:t>
      </w:r>
    </w:p>
    <w:p>
      <w:pPr>
        <w:pStyle w:val="8"/>
        <w:spacing w:line="360" w:lineRule="auto"/>
        <w:ind w:firstLine="440" w:firstLineChars="200"/>
        <w:outlineLvl w:val="1"/>
        <w:rPr>
          <w:rFonts w:hint="default" w:ascii="宋体" w:hAnsi="宋体" w:cs="宋体"/>
          <w:b w:val="0"/>
          <w:bCs/>
          <w:sz w:val="22"/>
          <w:szCs w:val="22"/>
          <w:lang w:val="en-US" w:eastAsia="zh-CN"/>
        </w:rPr>
      </w:pPr>
      <w:r>
        <w:rPr>
          <w:rFonts w:hint="default" w:ascii="宋体" w:hAnsi="宋体" w:cs="宋体"/>
          <w:b w:val="0"/>
          <w:bCs/>
          <w:sz w:val="22"/>
          <w:szCs w:val="22"/>
          <w:lang w:val="en-US" w:eastAsia="zh-CN"/>
        </w:rPr>
        <w:t>地  址：四川省成都市武阳大道三段5号(下一站都市办公楼)B座11楼</w:t>
      </w:r>
    </w:p>
    <w:p>
      <w:pPr>
        <w:pStyle w:val="8"/>
        <w:spacing w:line="360" w:lineRule="auto"/>
        <w:ind w:firstLine="440" w:firstLineChars="200"/>
        <w:outlineLvl w:val="1"/>
        <w:rPr>
          <w:rFonts w:hint="default" w:ascii="宋体" w:hAnsi="宋体" w:cs="宋体"/>
          <w:b w:val="0"/>
          <w:bCs/>
          <w:sz w:val="22"/>
          <w:szCs w:val="22"/>
          <w:lang w:val="en-US" w:eastAsia="zh-CN"/>
        </w:rPr>
      </w:pPr>
      <w:r>
        <w:rPr>
          <w:rFonts w:hint="default" w:ascii="宋体" w:hAnsi="宋体" w:cs="宋体"/>
          <w:b w:val="0"/>
          <w:bCs/>
          <w:sz w:val="22"/>
          <w:szCs w:val="22"/>
          <w:lang w:val="en-US" w:eastAsia="zh-CN"/>
        </w:rPr>
        <w:t>邮政编码：610000（成都）</w:t>
      </w:r>
    </w:p>
    <w:p>
      <w:pPr>
        <w:pStyle w:val="8"/>
        <w:spacing w:line="360" w:lineRule="auto"/>
        <w:ind w:firstLine="440" w:firstLineChars="200"/>
        <w:outlineLvl w:val="1"/>
        <w:rPr>
          <w:rFonts w:hint="eastAsia" w:ascii="宋体" w:hAnsi="宋体" w:cs="宋体"/>
          <w:b w:val="0"/>
          <w:bCs/>
          <w:sz w:val="22"/>
          <w:szCs w:val="22"/>
          <w:lang w:val="en-US" w:eastAsia="zh-CN"/>
        </w:rPr>
      </w:pPr>
      <w:r>
        <w:rPr>
          <w:rFonts w:hint="default" w:ascii="宋体" w:hAnsi="宋体" w:cs="宋体"/>
          <w:b w:val="0"/>
          <w:bCs/>
          <w:sz w:val="22"/>
          <w:szCs w:val="22"/>
          <w:lang w:val="en-US" w:eastAsia="zh-CN"/>
        </w:rPr>
        <w:t>电   话：</w:t>
      </w:r>
      <w:r>
        <w:rPr>
          <w:rFonts w:hint="eastAsia" w:ascii="宋体" w:hAnsi="宋体" w:cs="宋体"/>
          <w:b w:val="0"/>
          <w:bCs/>
          <w:sz w:val="22"/>
          <w:szCs w:val="22"/>
          <w:lang w:val="en-US" w:eastAsia="zh-CN"/>
        </w:rPr>
        <w:t>18909031566</w:t>
      </w:r>
    </w:p>
    <w:p>
      <w:pPr>
        <w:pStyle w:val="8"/>
        <w:spacing w:line="360" w:lineRule="auto"/>
        <w:ind w:firstLine="440" w:firstLineChars="200"/>
        <w:outlineLvl w:val="1"/>
        <w:rPr>
          <w:rFonts w:hint="default" w:ascii="宋体" w:hAnsi="宋体" w:cs="宋体"/>
          <w:b w:val="0"/>
          <w:bCs/>
          <w:sz w:val="22"/>
          <w:szCs w:val="22"/>
          <w:lang w:val="en-US" w:eastAsia="zh-CN"/>
        </w:rPr>
      </w:pPr>
      <w:r>
        <w:rPr>
          <w:rFonts w:hint="default" w:ascii="宋体" w:hAnsi="宋体" w:cs="宋体"/>
          <w:b w:val="0"/>
          <w:bCs/>
          <w:sz w:val="22"/>
          <w:szCs w:val="22"/>
          <w:lang w:val="en-US" w:eastAsia="zh-CN"/>
        </w:rPr>
        <w:t>联 系 人：</w:t>
      </w:r>
      <w:r>
        <w:rPr>
          <w:rFonts w:hint="eastAsia" w:ascii="宋体" w:hAnsi="宋体" w:cs="宋体"/>
          <w:b w:val="0"/>
          <w:bCs/>
          <w:sz w:val="22"/>
          <w:szCs w:val="22"/>
          <w:lang w:val="en-US" w:eastAsia="zh-CN"/>
        </w:rPr>
        <w:t>汪</w:t>
      </w:r>
      <w:r>
        <w:rPr>
          <w:rFonts w:hint="default" w:ascii="宋体" w:hAnsi="宋体" w:cs="宋体"/>
          <w:b w:val="0"/>
          <w:bCs/>
          <w:sz w:val="22"/>
          <w:szCs w:val="22"/>
          <w:lang w:val="en-US" w:eastAsia="zh-CN"/>
        </w:rPr>
        <w:t>先生</w:t>
      </w:r>
    </w:p>
    <w:p>
      <w:pPr>
        <w:pStyle w:val="8"/>
        <w:spacing w:line="360" w:lineRule="auto"/>
        <w:ind w:firstLine="440" w:firstLineChars="200"/>
        <w:outlineLvl w:val="1"/>
        <w:rPr>
          <w:rFonts w:hint="default" w:ascii="宋体" w:hAnsi="宋体" w:cs="宋体"/>
          <w:b w:val="0"/>
          <w:bCs/>
          <w:sz w:val="22"/>
          <w:szCs w:val="22"/>
          <w:lang w:val="en-US" w:eastAsia="zh-CN"/>
        </w:rPr>
      </w:pPr>
      <w:r>
        <w:rPr>
          <w:rFonts w:hint="default" w:ascii="宋体" w:hAnsi="宋体" w:cs="宋体"/>
          <w:b w:val="0"/>
          <w:bCs/>
          <w:sz w:val="22"/>
          <w:szCs w:val="22"/>
          <w:lang w:val="en-US" w:eastAsia="zh-CN"/>
        </w:rPr>
        <w:t>成乐运营分公司纪检监督电话：028-85047686   028-85047567</w:t>
      </w:r>
    </w:p>
    <w:p>
      <w:pPr>
        <w:pStyle w:val="8"/>
        <w:spacing w:line="360" w:lineRule="auto"/>
        <w:ind w:firstLine="440" w:firstLineChars="200"/>
        <w:outlineLvl w:val="9"/>
        <w:rPr>
          <w:rFonts w:hint="default" w:ascii="宋体" w:hAnsi="宋体" w:cs="宋体"/>
          <w:b w:val="0"/>
          <w:bCs/>
          <w:sz w:val="22"/>
          <w:szCs w:val="22"/>
          <w:lang w:val="en-US" w:eastAsia="zh-CN"/>
        </w:rPr>
      </w:pPr>
    </w:p>
    <w:p>
      <w:pPr>
        <w:pStyle w:val="8"/>
        <w:spacing w:line="360" w:lineRule="auto"/>
        <w:ind w:firstLine="1760" w:firstLineChars="800"/>
        <w:outlineLvl w:val="1"/>
        <w:rPr>
          <w:rFonts w:hint="default" w:ascii="宋体" w:hAnsi="宋体" w:cs="宋体"/>
          <w:b w:val="0"/>
          <w:bCs/>
          <w:sz w:val="22"/>
          <w:szCs w:val="22"/>
          <w:lang w:val="en-US" w:eastAsia="zh-CN"/>
        </w:rPr>
      </w:pPr>
      <w:r>
        <w:rPr>
          <w:rFonts w:hint="eastAsia" w:ascii="宋体" w:hAnsi="宋体" w:cs="宋体"/>
          <w:b w:val="0"/>
          <w:bCs/>
          <w:sz w:val="22"/>
          <w:szCs w:val="22"/>
          <w:lang w:val="en-US" w:eastAsia="zh-CN"/>
        </w:rPr>
        <w:t>询价</w:t>
      </w:r>
      <w:r>
        <w:rPr>
          <w:rFonts w:hint="default" w:ascii="宋体" w:hAnsi="宋体" w:cs="宋体"/>
          <w:b w:val="0"/>
          <w:bCs/>
          <w:sz w:val="22"/>
          <w:szCs w:val="22"/>
          <w:lang w:val="en-US" w:eastAsia="zh-CN"/>
        </w:rPr>
        <w:t>人：四川成乐高速公路有限责任公司运营管理分公司</w:t>
      </w:r>
    </w:p>
    <w:p>
      <w:pPr>
        <w:pStyle w:val="8"/>
        <w:spacing w:line="360" w:lineRule="auto"/>
        <w:ind w:firstLine="480" w:firstLineChars="200"/>
        <w:outlineLvl w:val="1"/>
        <w:rPr>
          <w:rFonts w:hint="default" w:ascii="宋体" w:hAnsi="宋体" w:cs="宋体"/>
          <w:b w:val="0"/>
          <w:bCs/>
          <w:sz w:val="24"/>
          <w:szCs w:val="24"/>
          <w:lang w:val="en-US" w:eastAsia="zh-CN"/>
        </w:rPr>
      </w:pPr>
      <w:r>
        <w:rPr>
          <w:rFonts w:hint="default" w:ascii="宋体" w:hAnsi="宋体" w:cs="宋体"/>
          <w:b w:val="0"/>
          <w:bCs/>
          <w:sz w:val="24"/>
          <w:szCs w:val="24"/>
          <w:lang w:val="en-US" w:eastAsia="zh-CN"/>
        </w:rPr>
        <w:t>                            </w:t>
      </w:r>
    </w:p>
    <w:p>
      <w:pPr>
        <w:pStyle w:val="4"/>
        <w:keepLines/>
        <w:spacing w:before="340" w:after="330" w:line="360" w:lineRule="auto"/>
        <w:jc w:val="center"/>
        <w:rPr>
          <w:rFonts w:hint="eastAsia" w:ascii="宋体" w:hAnsi="宋体" w:eastAsia="宋体" w:cs="宋体"/>
          <w:b/>
          <w:bCs/>
          <w:kern w:val="0"/>
          <w:sz w:val="44"/>
          <w:szCs w:val="44"/>
          <w:u w:val="none"/>
        </w:rPr>
      </w:pPr>
      <w:bookmarkStart w:id="3" w:name="_Toc27573"/>
      <w:r>
        <w:rPr>
          <w:rFonts w:hint="eastAsia" w:ascii="宋体" w:hAnsi="宋体" w:eastAsia="宋体" w:cs="宋体"/>
          <w:b/>
          <w:bCs/>
          <w:kern w:val="0"/>
          <w:sz w:val="44"/>
          <w:szCs w:val="44"/>
          <w:u w:val="none"/>
        </w:rPr>
        <w:t xml:space="preserve">第二章  </w:t>
      </w:r>
      <w:r>
        <w:rPr>
          <w:rFonts w:hint="eastAsia" w:ascii="宋体" w:hAnsi="宋体" w:eastAsia="宋体" w:cs="宋体"/>
          <w:b/>
          <w:bCs/>
          <w:kern w:val="0"/>
          <w:sz w:val="44"/>
          <w:szCs w:val="44"/>
          <w:u w:val="none"/>
          <w:lang w:eastAsia="zh-CN"/>
        </w:rPr>
        <w:t>询价申请</w:t>
      </w:r>
      <w:r>
        <w:rPr>
          <w:rFonts w:hint="eastAsia" w:ascii="宋体" w:hAnsi="宋体" w:eastAsia="宋体" w:cs="宋体"/>
          <w:b/>
          <w:bCs/>
          <w:kern w:val="0"/>
          <w:sz w:val="44"/>
          <w:szCs w:val="44"/>
          <w:u w:val="none"/>
        </w:rPr>
        <w:t>人须知</w:t>
      </w:r>
      <w:bookmarkEnd w:id="3"/>
    </w:p>
    <w:p>
      <w:pPr>
        <w:spacing w:line="400" w:lineRule="atLeast"/>
        <w:jc w:val="center"/>
        <w:rPr>
          <w:b/>
          <w:szCs w:val="28"/>
        </w:rPr>
      </w:pPr>
      <w:r>
        <w:rPr>
          <w:rFonts w:hint="eastAsia"/>
          <w:b/>
          <w:szCs w:val="28"/>
        </w:rPr>
        <w:t>一、</w:t>
      </w:r>
      <w:r>
        <w:rPr>
          <w:rFonts w:hint="eastAsia"/>
          <w:b/>
          <w:szCs w:val="28"/>
          <w:lang w:eastAsia="zh-CN"/>
        </w:rPr>
        <w:t>询价申请</w:t>
      </w:r>
      <w:r>
        <w:rPr>
          <w:rFonts w:hint="eastAsia"/>
          <w:b/>
          <w:szCs w:val="28"/>
        </w:rPr>
        <w:t>人须知</w:t>
      </w:r>
    </w:p>
    <w:p>
      <w:pPr>
        <w:spacing w:line="400" w:lineRule="atLeast"/>
        <w:ind w:firstLine="315"/>
      </w:pPr>
    </w:p>
    <w:tbl>
      <w:tblPr>
        <w:tblStyle w:val="18"/>
        <w:tblW w:w="8928" w:type="dxa"/>
        <w:tblInd w:w="-108" w:type="dxa"/>
        <w:tblLayout w:type="fixed"/>
        <w:tblCellMar>
          <w:top w:w="0" w:type="dxa"/>
          <w:left w:w="10" w:type="dxa"/>
          <w:bottom w:w="0" w:type="dxa"/>
          <w:right w:w="10" w:type="dxa"/>
        </w:tblCellMar>
      </w:tblPr>
      <w:tblGrid>
        <w:gridCol w:w="1008"/>
        <w:gridCol w:w="1620"/>
        <w:gridCol w:w="6300"/>
      </w:tblGrid>
      <w:tr>
        <w:tblPrEx>
          <w:tblLayout w:type="fixed"/>
          <w:tblCellMar>
            <w:top w:w="0" w:type="dxa"/>
            <w:left w:w="10" w:type="dxa"/>
            <w:bottom w:w="0" w:type="dxa"/>
            <w:right w:w="10" w:type="dxa"/>
          </w:tblCellMar>
        </w:tblPrEx>
        <w:trPr>
          <w:trHeight w:val="502"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条款号</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条款名称</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编列内容</w:t>
            </w:r>
          </w:p>
        </w:tc>
      </w:tr>
      <w:tr>
        <w:tblPrEx>
          <w:tblLayout w:type="fixed"/>
          <w:tblCellMar>
            <w:top w:w="0" w:type="dxa"/>
            <w:left w:w="10" w:type="dxa"/>
            <w:bottom w:w="0" w:type="dxa"/>
            <w:right w:w="10" w:type="dxa"/>
          </w:tblCellMar>
        </w:tblPrEx>
        <w:trPr>
          <w:trHeight w:val="778"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宋体" w:hAnsi="宋体"/>
                <w:sz w:val="21"/>
                <w:szCs w:val="21"/>
              </w:rPr>
            </w:pPr>
            <w:r>
              <w:rPr>
                <w:rFonts w:hint="eastAsia" w:ascii="宋体" w:hAnsi="宋体"/>
                <w:sz w:val="21"/>
                <w:szCs w:val="21"/>
              </w:rPr>
              <w:t>1.1</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报价人资质条件、能力和信誉</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8"/>
              <w:spacing w:line="360" w:lineRule="auto"/>
              <w:outlineLvl w:val="1"/>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1</w:t>
            </w:r>
            <w:r>
              <w:rPr>
                <w:rFonts w:hint="eastAsia" w:cs="Times New Roman"/>
                <w:kern w:val="1"/>
                <w:sz w:val="21"/>
                <w:szCs w:val="21"/>
                <w:lang w:val="en-US" w:eastAsia="zh-CN" w:bidi="ar-SA"/>
              </w:rPr>
              <w:t>、</w:t>
            </w:r>
            <w:r>
              <w:rPr>
                <w:rFonts w:hint="eastAsia" w:ascii="宋体" w:hAnsi="宋体" w:eastAsia="宋体" w:cs="Times New Roman"/>
                <w:kern w:val="1"/>
                <w:sz w:val="21"/>
                <w:szCs w:val="21"/>
                <w:lang w:val="en-US" w:eastAsia="zh-CN" w:bidi="ar-SA"/>
              </w:rPr>
              <w:t>为国内合法登记的法人或其他组织，持有营业执照（三证合一或五证合一）、基本账户开户许可证。</w:t>
            </w:r>
          </w:p>
          <w:p>
            <w:pPr>
              <w:pStyle w:val="8"/>
              <w:spacing w:line="360" w:lineRule="auto"/>
              <w:outlineLvl w:val="1"/>
              <w:rPr>
                <w:rFonts w:hint="eastAsia" w:ascii="宋体" w:hAnsi="宋体" w:cs="宋体"/>
                <w:b w:val="0"/>
                <w:bCs/>
                <w:sz w:val="24"/>
                <w:szCs w:val="24"/>
                <w:lang w:val="en-US" w:eastAsia="zh-CN"/>
              </w:rPr>
            </w:pPr>
            <w:r>
              <w:rPr>
                <w:rFonts w:hint="eastAsia" w:ascii="宋体" w:hAnsi="宋体" w:eastAsia="宋体" w:cs="Times New Roman"/>
                <w:kern w:val="1"/>
                <w:sz w:val="21"/>
                <w:szCs w:val="21"/>
                <w:lang w:val="en-US" w:eastAsia="zh-CN" w:bidi="ar-SA"/>
              </w:rPr>
              <w:t>2</w:t>
            </w:r>
            <w:r>
              <w:rPr>
                <w:rFonts w:hint="eastAsia" w:ascii="宋体" w:hAnsi="宋体" w:cs="Times New Roman"/>
                <w:kern w:val="1"/>
                <w:sz w:val="21"/>
                <w:szCs w:val="21"/>
                <w:lang w:val="en-US" w:eastAsia="zh-CN" w:bidi="ar-SA"/>
              </w:rPr>
              <w:t>、</w:t>
            </w:r>
            <w:r>
              <w:rPr>
                <w:rFonts w:hint="eastAsia" w:ascii="宋体" w:hAnsi="宋体" w:eastAsia="宋体" w:cs="Times New Roman"/>
                <w:kern w:val="1"/>
                <w:sz w:val="21"/>
                <w:szCs w:val="21"/>
                <w:lang w:val="en-US" w:eastAsia="zh-CN" w:bidi="ar-SA"/>
              </w:rPr>
              <w:t>营业执照经营范围应含有交通安全设施或交通配套设施在内；</w:t>
            </w:r>
          </w:p>
          <w:p>
            <w:pPr>
              <w:pStyle w:val="8"/>
              <w:spacing w:line="360" w:lineRule="auto"/>
              <w:outlineLvl w:val="1"/>
              <w:rPr>
                <w:rFonts w:hint="default" w:ascii="宋体" w:hAnsi="宋体" w:eastAsia="宋体" w:cs="Times New Roman"/>
                <w:kern w:val="1"/>
                <w:sz w:val="21"/>
                <w:szCs w:val="21"/>
                <w:lang w:val="en-US" w:eastAsia="zh-CN" w:bidi="ar-SA"/>
              </w:rPr>
            </w:pPr>
            <w:r>
              <w:rPr>
                <w:rFonts w:hint="eastAsia" w:cs="Times New Roman"/>
                <w:kern w:val="1"/>
                <w:sz w:val="21"/>
                <w:szCs w:val="21"/>
                <w:lang w:val="en-US" w:eastAsia="zh-CN" w:bidi="ar-SA"/>
              </w:rPr>
              <w:t>3</w:t>
            </w:r>
            <w:r>
              <w:rPr>
                <w:rFonts w:hint="eastAsia" w:ascii="宋体" w:hAnsi="宋体" w:eastAsia="宋体" w:cs="Times New Roman"/>
                <w:kern w:val="1"/>
                <w:sz w:val="21"/>
                <w:szCs w:val="21"/>
                <w:lang w:val="en-US" w:eastAsia="zh-CN" w:bidi="ar-SA"/>
              </w:rPr>
              <w:t>、</w:t>
            </w:r>
            <w:r>
              <w:rPr>
                <w:rFonts w:hint="default" w:ascii="宋体" w:hAnsi="宋体" w:eastAsia="宋体" w:cs="Times New Roman"/>
                <w:kern w:val="1"/>
                <w:sz w:val="21"/>
                <w:szCs w:val="21"/>
                <w:lang w:val="en-US" w:eastAsia="zh-CN" w:bidi="ar-SA"/>
              </w:rPr>
              <w:t>在“信用中国”网站（www.creditchina.gov.cn）中被列入失信被执行人名单的</w:t>
            </w:r>
            <w:r>
              <w:rPr>
                <w:rFonts w:hint="eastAsia" w:ascii="宋体" w:hAnsi="宋体" w:eastAsia="宋体" w:cs="Times New Roman"/>
                <w:kern w:val="1"/>
                <w:sz w:val="21"/>
                <w:szCs w:val="21"/>
                <w:lang w:val="en-US" w:eastAsia="zh-CN" w:bidi="ar-SA"/>
              </w:rPr>
              <w:t>询价</w:t>
            </w:r>
            <w:r>
              <w:rPr>
                <w:rFonts w:hint="default" w:ascii="宋体" w:hAnsi="宋体" w:eastAsia="宋体" w:cs="Times New Roman"/>
                <w:kern w:val="1"/>
                <w:sz w:val="21"/>
                <w:szCs w:val="21"/>
                <w:lang w:val="en-US" w:eastAsia="zh-CN" w:bidi="ar-SA"/>
              </w:rPr>
              <w:t>申请人，其</w:t>
            </w:r>
            <w:r>
              <w:rPr>
                <w:rFonts w:hint="eastAsia" w:ascii="宋体" w:hAnsi="宋体" w:eastAsia="宋体" w:cs="Times New Roman"/>
                <w:kern w:val="1"/>
                <w:sz w:val="21"/>
                <w:szCs w:val="21"/>
                <w:lang w:val="en-US" w:eastAsia="zh-CN" w:bidi="ar-SA"/>
              </w:rPr>
              <w:t>询价</w:t>
            </w:r>
            <w:r>
              <w:rPr>
                <w:rFonts w:hint="default" w:ascii="宋体" w:hAnsi="宋体" w:eastAsia="宋体" w:cs="Times New Roman"/>
                <w:kern w:val="1"/>
                <w:sz w:val="21"/>
                <w:szCs w:val="21"/>
                <w:lang w:val="en-US" w:eastAsia="zh-CN" w:bidi="ar-SA"/>
              </w:rPr>
              <w:t>申请无效。</w:t>
            </w:r>
          </w:p>
          <w:p>
            <w:pPr>
              <w:pStyle w:val="8"/>
              <w:spacing w:line="360" w:lineRule="auto"/>
              <w:outlineLvl w:val="1"/>
              <w:rPr>
                <w:rFonts w:ascii="宋体" w:hAnsi="宋体" w:cs="Courier New"/>
                <w:color w:val="000000"/>
                <w:sz w:val="24"/>
              </w:rPr>
            </w:pPr>
            <w:r>
              <w:rPr>
                <w:rFonts w:hint="eastAsia" w:cs="Times New Roman"/>
                <w:kern w:val="1"/>
                <w:sz w:val="21"/>
                <w:szCs w:val="21"/>
                <w:lang w:val="en-US" w:eastAsia="zh-CN" w:bidi="ar-SA"/>
              </w:rPr>
              <w:t>4</w:t>
            </w:r>
            <w:r>
              <w:rPr>
                <w:rFonts w:hint="default" w:ascii="宋体" w:hAnsi="宋体" w:eastAsia="宋体" w:cs="Times New Roman"/>
                <w:kern w:val="1"/>
                <w:sz w:val="21"/>
                <w:szCs w:val="21"/>
                <w:lang w:val="en-US" w:eastAsia="zh-CN" w:bidi="ar-SA"/>
              </w:rPr>
              <w:t>、在国家企业信用信息公示系统（www.gsxt.gov.cn）中被列入严重违法失信企业名单的</w:t>
            </w:r>
            <w:r>
              <w:rPr>
                <w:rFonts w:hint="eastAsia" w:ascii="宋体" w:hAnsi="宋体" w:eastAsia="宋体" w:cs="Times New Roman"/>
                <w:kern w:val="1"/>
                <w:sz w:val="21"/>
                <w:szCs w:val="21"/>
                <w:lang w:val="en-US" w:eastAsia="zh-CN" w:bidi="ar-SA"/>
              </w:rPr>
              <w:t>询价</w:t>
            </w:r>
            <w:r>
              <w:rPr>
                <w:rFonts w:hint="default" w:ascii="宋体" w:hAnsi="宋体" w:eastAsia="宋体" w:cs="Times New Roman"/>
                <w:kern w:val="1"/>
                <w:sz w:val="21"/>
                <w:szCs w:val="21"/>
                <w:lang w:val="en-US" w:eastAsia="zh-CN" w:bidi="ar-SA"/>
              </w:rPr>
              <w:t>申请人，不得参加</w:t>
            </w:r>
            <w:r>
              <w:rPr>
                <w:rFonts w:hint="eastAsia" w:ascii="宋体" w:hAnsi="宋体" w:eastAsia="宋体" w:cs="Times New Roman"/>
                <w:kern w:val="1"/>
                <w:sz w:val="21"/>
                <w:szCs w:val="21"/>
                <w:lang w:val="en-US" w:eastAsia="zh-CN" w:bidi="ar-SA"/>
              </w:rPr>
              <w:t>询价</w:t>
            </w:r>
            <w:r>
              <w:rPr>
                <w:rFonts w:hint="default" w:ascii="宋体" w:hAnsi="宋体" w:eastAsia="宋体" w:cs="Times New Roman"/>
                <w:kern w:val="1"/>
                <w:sz w:val="21"/>
                <w:szCs w:val="21"/>
                <w:lang w:val="en-US" w:eastAsia="zh-CN" w:bidi="ar-SA"/>
              </w:rPr>
              <w:t>申请。</w:t>
            </w:r>
          </w:p>
        </w:tc>
      </w:tr>
      <w:tr>
        <w:tblPrEx>
          <w:tblLayout w:type="fixed"/>
          <w:tblCellMar>
            <w:top w:w="0" w:type="dxa"/>
            <w:left w:w="10" w:type="dxa"/>
            <w:bottom w:w="0" w:type="dxa"/>
            <w:right w:w="10" w:type="dxa"/>
          </w:tblCellMar>
        </w:tblPrEx>
        <w:trPr>
          <w:trHeight w:val="896"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宋体" w:hAnsi="宋体"/>
                <w:sz w:val="21"/>
                <w:szCs w:val="21"/>
              </w:rPr>
            </w:pPr>
            <w:r>
              <w:rPr>
                <w:rFonts w:hint="eastAsia" w:ascii="宋体" w:hAnsi="宋体"/>
                <w:sz w:val="21"/>
                <w:szCs w:val="21"/>
              </w:rPr>
              <w:t>1.2</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ascii="宋体" w:hAnsi="宋体"/>
                <w:sz w:val="21"/>
                <w:szCs w:val="21"/>
              </w:rPr>
              <w:t>报价人不得存在下列情形之任何一条</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 xml:space="preserve">1、被责令停业的；  </w:t>
            </w:r>
          </w:p>
          <w:p>
            <w:pPr>
              <w:spacing w:line="380" w:lineRule="exact"/>
              <w:rPr>
                <w:rFonts w:ascii="宋体" w:hAnsi="宋体"/>
                <w:sz w:val="21"/>
                <w:szCs w:val="21"/>
              </w:rPr>
            </w:pPr>
            <w:r>
              <w:rPr>
                <w:rFonts w:hint="eastAsia" w:ascii="宋体" w:hAnsi="宋体"/>
                <w:sz w:val="21"/>
                <w:szCs w:val="21"/>
              </w:rPr>
              <w:t xml:space="preserve">2、被暂停或取消报价资格的；  </w:t>
            </w:r>
          </w:p>
          <w:p>
            <w:pPr>
              <w:spacing w:line="380" w:lineRule="exact"/>
              <w:rPr>
                <w:rFonts w:ascii="宋体" w:hAnsi="宋体"/>
                <w:sz w:val="21"/>
                <w:szCs w:val="21"/>
              </w:rPr>
            </w:pPr>
            <w:r>
              <w:rPr>
                <w:rFonts w:hint="eastAsia" w:ascii="宋体" w:hAnsi="宋体"/>
                <w:sz w:val="21"/>
                <w:szCs w:val="21"/>
              </w:rPr>
              <w:t xml:space="preserve">3、财产被接管或冻结的； </w:t>
            </w:r>
          </w:p>
          <w:p>
            <w:pPr>
              <w:spacing w:line="380" w:lineRule="exact"/>
              <w:rPr>
                <w:rFonts w:ascii="宋体" w:hAnsi="宋体"/>
                <w:sz w:val="21"/>
                <w:szCs w:val="21"/>
              </w:rPr>
            </w:pPr>
            <w:r>
              <w:rPr>
                <w:rFonts w:hint="eastAsia" w:ascii="宋体" w:hAnsi="宋体"/>
                <w:sz w:val="21"/>
                <w:szCs w:val="21"/>
              </w:rPr>
              <w:t>4、在最近三年内有骗取中标或严重违约或重大质量问题的。</w:t>
            </w:r>
          </w:p>
        </w:tc>
      </w:tr>
      <w:tr>
        <w:tblPrEx>
          <w:tblLayout w:type="fixed"/>
          <w:tblCellMar>
            <w:top w:w="0" w:type="dxa"/>
            <w:left w:w="10" w:type="dxa"/>
            <w:bottom w:w="0" w:type="dxa"/>
            <w:right w:w="10" w:type="dxa"/>
          </w:tblCellMar>
        </w:tblPrEx>
        <w:trPr>
          <w:trHeight w:val="450"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rPr>
              <w:t>1.</w:t>
            </w:r>
            <w:r>
              <w:rPr>
                <w:rFonts w:hint="eastAsia" w:ascii="宋体" w:hAnsi="宋体"/>
                <w:sz w:val="21"/>
                <w:szCs w:val="21"/>
                <w:lang w:val="en-US" w:eastAsia="zh-CN"/>
              </w:rPr>
              <w:t>3</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联合体</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本项目不接受联合体报价</w:t>
            </w:r>
          </w:p>
        </w:tc>
      </w:tr>
      <w:tr>
        <w:tblPrEx>
          <w:tblLayout w:type="fixed"/>
          <w:tblCellMar>
            <w:top w:w="0" w:type="dxa"/>
            <w:left w:w="10" w:type="dxa"/>
            <w:bottom w:w="0" w:type="dxa"/>
            <w:right w:w="10" w:type="dxa"/>
          </w:tblCellMar>
        </w:tblPrEx>
        <w:trPr>
          <w:trHeight w:val="846"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rPr>
              <w:t>1.</w:t>
            </w:r>
            <w:r>
              <w:rPr>
                <w:rFonts w:hint="eastAsia" w:ascii="宋体" w:hAnsi="宋体"/>
                <w:sz w:val="21"/>
                <w:szCs w:val="21"/>
                <w:lang w:val="en-US" w:eastAsia="zh-CN"/>
              </w:rPr>
              <w:t>4</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报价预备会</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spacing w:line="380" w:lineRule="exact"/>
              <w:rPr>
                <w:rFonts w:ascii="宋体" w:hAnsi="宋体"/>
                <w:sz w:val="21"/>
                <w:szCs w:val="21"/>
              </w:rPr>
            </w:pPr>
            <w:r>
              <w:rPr>
                <w:rFonts w:hint="eastAsia" w:ascii="宋体" w:hAnsi="宋体"/>
                <w:sz w:val="21"/>
                <w:szCs w:val="21"/>
              </w:rPr>
              <w:t>√不召开</w:t>
            </w:r>
          </w:p>
          <w:p>
            <w:pPr>
              <w:spacing w:line="380" w:lineRule="exact"/>
              <w:rPr>
                <w:rFonts w:ascii="宋体" w:hAnsi="宋体"/>
                <w:sz w:val="21"/>
                <w:szCs w:val="21"/>
              </w:rPr>
            </w:pPr>
            <w:r>
              <w:rPr>
                <w:rFonts w:hint="eastAsia" w:ascii="宋体" w:hAnsi="宋体"/>
                <w:sz w:val="21"/>
                <w:szCs w:val="21"/>
              </w:rPr>
              <w:t>□召开</w:t>
            </w:r>
          </w:p>
        </w:tc>
      </w:tr>
      <w:tr>
        <w:tblPrEx>
          <w:tblLayout w:type="fixed"/>
          <w:tblCellMar>
            <w:top w:w="0" w:type="dxa"/>
            <w:left w:w="10" w:type="dxa"/>
            <w:bottom w:w="0" w:type="dxa"/>
            <w:right w:w="10" w:type="dxa"/>
          </w:tblCellMar>
        </w:tblPrEx>
        <w:trPr>
          <w:trHeight w:val="802"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rPr>
              <w:t>1.</w:t>
            </w:r>
            <w:r>
              <w:rPr>
                <w:rFonts w:hint="eastAsia" w:ascii="宋体" w:hAnsi="宋体"/>
                <w:sz w:val="21"/>
                <w:szCs w:val="21"/>
                <w:lang w:val="en-US" w:eastAsia="zh-CN"/>
              </w:rPr>
              <w:t>5</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报价人提出问题的截止时间</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ind w:firstLine="210" w:firstLineChars="100"/>
              <w:rPr>
                <w:rFonts w:ascii="宋体" w:hAnsi="宋体"/>
                <w:sz w:val="21"/>
                <w:szCs w:val="21"/>
              </w:rPr>
            </w:pPr>
            <w:r>
              <w:rPr>
                <w:rFonts w:hint="eastAsia" w:ascii="宋体" w:hAnsi="宋体"/>
                <w:sz w:val="21"/>
                <w:szCs w:val="21"/>
                <w:lang w:val="en-US" w:eastAsia="zh-CN"/>
              </w:rPr>
              <w:t>3</w:t>
            </w:r>
            <w:r>
              <w:rPr>
                <w:rFonts w:hint="eastAsia" w:ascii="宋体" w:hAnsi="宋体"/>
                <w:sz w:val="21"/>
                <w:szCs w:val="21"/>
              </w:rPr>
              <w:t>天（报价截止时间前）</w:t>
            </w:r>
          </w:p>
        </w:tc>
      </w:tr>
      <w:tr>
        <w:tblPrEx>
          <w:tblLayout w:type="fixed"/>
          <w:tblCellMar>
            <w:top w:w="0" w:type="dxa"/>
            <w:left w:w="10" w:type="dxa"/>
            <w:bottom w:w="0" w:type="dxa"/>
            <w:right w:w="10" w:type="dxa"/>
          </w:tblCellMar>
        </w:tblPrEx>
        <w:trPr>
          <w:trHeight w:val="770"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rPr>
              <w:t>1.</w:t>
            </w:r>
            <w:r>
              <w:rPr>
                <w:rFonts w:hint="eastAsia" w:ascii="宋体" w:hAnsi="宋体"/>
                <w:sz w:val="21"/>
                <w:szCs w:val="21"/>
                <w:lang w:val="en-US" w:eastAsia="zh-CN"/>
              </w:rPr>
              <w:t>6</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询价人书面澄清的时间</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2</w:t>
            </w:r>
            <w:r>
              <w:rPr>
                <w:rFonts w:hint="eastAsia" w:ascii="宋体" w:hAnsi="宋体"/>
                <w:sz w:val="21"/>
                <w:szCs w:val="21"/>
              </w:rPr>
              <w:t>天（报价截止时间前）</w:t>
            </w:r>
          </w:p>
        </w:tc>
      </w:tr>
      <w:tr>
        <w:tblPrEx>
          <w:tblLayout w:type="fixed"/>
          <w:tblCellMar>
            <w:top w:w="0" w:type="dxa"/>
            <w:left w:w="10" w:type="dxa"/>
            <w:bottom w:w="0" w:type="dxa"/>
            <w:right w:w="10" w:type="dxa"/>
          </w:tblCellMar>
        </w:tblPrEx>
        <w:trPr>
          <w:trHeight w:val="770"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rPr>
              <w:t>1.</w:t>
            </w:r>
            <w:r>
              <w:rPr>
                <w:rFonts w:hint="eastAsia" w:ascii="宋体" w:hAnsi="宋体"/>
                <w:sz w:val="21"/>
                <w:szCs w:val="21"/>
                <w:lang w:val="en-US" w:eastAsia="zh-CN"/>
              </w:rPr>
              <w:t>7</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递交报价文件及开标时间</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color w:val="FF0000"/>
                <w:sz w:val="21"/>
                <w:szCs w:val="21"/>
              </w:rPr>
              <w:t>201</w:t>
            </w:r>
            <w:r>
              <w:rPr>
                <w:rFonts w:hint="eastAsia" w:ascii="宋体" w:hAnsi="宋体"/>
                <w:color w:val="FF0000"/>
                <w:sz w:val="21"/>
                <w:szCs w:val="21"/>
                <w:lang w:val="en-US" w:eastAsia="zh-CN"/>
              </w:rPr>
              <w:t>9</w:t>
            </w:r>
            <w:r>
              <w:rPr>
                <w:rFonts w:hint="eastAsia" w:ascii="宋体" w:hAnsi="宋体"/>
                <w:color w:val="FF0000"/>
                <w:sz w:val="21"/>
                <w:szCs w:val="21"/>
              </w:rPr>
              <w:t>年</w:t>
            </w:r>
            <w:r>
              <w:rPr>
                <w:rFonts w:hint="eastAsia" w:ascii="宋体" w:hAnsi="宋体"/>
                <w:color w:val="FF0000"/>
                <w:sz w:val="21"/>
                <w:szCs w:val="21"/>
                <w:lang w:val="en-US" w:eastAsia="zh-CN"/>
              </w:rPr>
              <w:t>12</w:t>
            </w:r>
            <w:r>
              <w:rPr>
                <w:rFonts w:hint="eastAsia" w:ascii="宋体" w:hAnsi="宋体"/>
                <w:color w:val="FF0000"/>
                <w:sz w:val="21"/>
                <w:szCs w:val="21"/>
              </w:rPr>
              <w:t>月</w:t>
            </w:r>
            <w:r>
              <w:rPr>
                <w:rFonts w:hint="eastAsia" w:ascii="宋体" w:hAnsi="宋体"/>
                <w:color w:val="FF0000"/>
                <w:sz w:val="21"/>
                <w:szCs w:val="21"/>
                <w:lang w:val="en-US" w:eastAsia="zh-CN"/>
              </w:rPr>
              <w:t>23</w:t>
            </w:r>
            <w:r>
              <w:rPr>
                <w:rFonts w:hint="eastAsia" w:ascii="宋体" w:hAnsi="宋体"/>
                <w:color w:val="FF0000"/>
                <w:sz w:val="21"/>
                <w:szCs w:val="21"/>
              </w:rPr>
              <w:t>日</w:t>
            </w:r>
            <w:r>
              <w:rPr>
                <w:rFonts w:hint="eastAsia" w:ascii="宋体" w:hAnsi="宋体"/>
                <w:sz w:val="21"/>
                <w:szCs w:val="21"/>
              </w:rPr>
              <w:t>11:00</w:t>
            </w:r>
          </w:p>
        </w:tc>
      </w:tr>
      <w:tr>
        <w:tblPrEx>
          <w:tblLayout w:type="fixed"/>
          <w:tblCellMar>
            <w:top w:w="0" w:type="dxa"/>
            <w:left w:w="10" w:type="dxa"/>
            <w:bottom w:w="0" w:type="dxa"/>
            <w:right w:w="10" w:type="dxa"/>
          </w:tblCellMar>
        </w:tblPrEx>
        <w:trPr>
          <w:trHeight w:val="770"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rPr>
              <w:t>1.</w:t>
            </w:r>
            <w:r>
              <w:rPr>
                <w:rFonts w:hint="eastAsia" w:ascii="宋体" w:hAnsi="宋体"/>
                <w:sz w:val="21"/>
                <w:szCs w:val="21"/>
                <w:lang w:val="en-US" w:eastAsia="zh-CN"/>
              </w:rPr>
              <w:t>8</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hint="eastAsia" w:ascii="宋体" w:hAnsi="宋体" w:eastAsia="宋体"/>
                <w:sz w:val="21"/>
                <w:szCs w:val="21"/>
                <w:lang w:eastAsia="zh-CN"/>
              </w:rPr>
            </w:pPr>
            <w:r>
              <w:rPr>
                <w:rFonts w:hint="eastAsia" w:ascii="宋体" w:hAnsi="宋体"/>
                <w:sz w:val="21"/>
                <w:szCs w:val="21"/>
              </w:rPr>
              <w:t>转包</w:t>
            </w:r>
            <w:r>
              <w:rPr>
                <w:rFonts w:hint="eastAsia" w:ascii="宋体" w:hAnsi="宋体"/>
                <w:sz w:val="21"/>
                <w:szCs w:val="21"/>
                <w:lang w:eastAsia="zh-CN"/>
              </w:rPr>
              <w:t>或分包</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√不允许</w:t>
            </w:r>
          </w:p>
          <w:p>
            <w:pPr>
              <w:spacing w:line="380" w:lineRule="exact"/>
              <w:rPr>
                <w:rFonts w:ascii="宋体" w:hAnsi="宋体"/>
                <w:sz w:val="21"/>
                <w:szCs w:val="21"/>
              </w:rPr>
            </w:pPr>
            <w:r>
              <w:rPr>
                <w:rFonts w:hint="eastAsia" w:ascii="宋体" w:hAnsi="宋体"/>
                <w:sz w:val="21"/>
                <w:szCs w:val="21"/>
              </w:rPr>
              <w:t>□允许</w:t>
            </w:r>
          </w:p>
        </w:tc>
      </w:tr>
      <w:tr>
        <w:tblPrEx>
          <w:tblLayout w:type="fixed"/>
          <w:tblCellMar>
            <w:top w:w="0" w:type="dxa"/>
            <w:left w:w="10" w:type="dxa"/>
            <w:bottom w:w="0" w:type="dxa"/>
            <w:right w:w="10" w:type="dxa"/>
          </w:tblCellMar>
        </w:tblPrEx>
        <w:trPr>
          <w:trHeight w:val="3926"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宋体" w:hAnsi="宋体"/>
                <w:sz w:val="21"/>
                <w:szCs w:val="21"/>
              </w:rPr>
            </w:pPr>
            <w:r>
              <w:rPr>
                <w:rFonts w:hint="eastAsia" w:ascii="宋体" w:hAnsi="宋体"/>
                <w:sz w:val="21"/>
                <w:szCs w:val="21"/>
              </w:rPr>
              <w:t>2.1</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构成询价文件的其他材料</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询价文件应包括下列内容：</w:t>
            </w:r>
          </w:p>
          <w:p>
            <w:pPr>
              <w:spacing w:line="380" w:lineRule="exact"/>
              <w:rPr>
                <w:rFonts w:hint="eastAsia" w:ascii="宋体" w:hAnsi="宋体" w:eastAsia="宋体"/>
                <w:sz w:val="21"/>
                <w:szCs w:val="21"/>
                <w:lang w:eastAsia="zh-CN"/>
              </w:rPr>
            </w:pPr>
            <w:r>
              <w:rPr>
                <w:rFonts w:hint="eastAsia" w:ascii="宋体" w:hAnsi="宋体"/>
                <w:sz w:val="21"/>
                <w:szCs w:val="21"/>
              </w:rPr>
              <w:t>（1）询价</w:t>
            </w:r>
            <w:r>
              <w:rPr>
                <w:rFonts w:hint="eastAsia" w:ascii="宋体" w:hAnsi="宋体"/>
                <w:sz w:val="21"/>
                <w:szCs w:val="21"/>
                <w:lang w:eastAsia="zh-CN"/>
              </w:rPr>
              <w:t>公告</w:t>
            </w:r>
          </w:p>
          <w:p>
            <w:pPr>
              <w:spacing w:line="380" w:lineRule="exact"/>
              <w:rPr>
                <w:rFonts w:ascii="宋体" w:hAnsi="宋体"/>
                <w:sz w:val="21"/>
                <w:szCs w:val="21"/>
              </w:rPr>
            </w:pPr>
            <w:r>
              <w:rPr>
                <w:rFonts w:hint="eastAsia" w:ascii="宋体" w:hAnsi="宋体"/>
                <w:sz w:val="21"/>
                <w:szCs w:val="21"/>
              </w:rPr>
              <w:t>（2）</w:t>
            </w:r>
            <w:r>
              <w:rPr>
                <w:rFonts w:hint="eastAsia" w:ascii="宋体" w:hAnsi="宋体"/>
                <w:sz w:val="21"/>
                <w:szCs w:val="21"/>
                <w:lang w:eastAsia="zh-CN"/>
              </w:rPr>
              <w:t>询价申请</w:t>
            </w:r>
            <w:r>
              <w:rPr>
                <w:rFonts w:hint="eastAsia" w:ascii="宋体" w:hAnsi="宋体"/>
                <w:sz w:val="21"/>
                <w:szCs w:val="21"/>
              </w:rPr>
              <w:t>人须知</w:t>
            </w:r>
          </w:p>
          <w:p>
            <w:pPr>
              <w:spacing w:line="380" w:lineRule="exact"/>
              <w:rPr>
                <w:rFonts w:ascii="宋体" w:hAnsi="宋体"/>
                <w:sz w:val="21"/>
                <w:szCs w:val="21"/>
              </w:rPr>
            </w:pPr>
            <w:r>
              <w:rPr>
                <w:rFonts w:hint="eastAsia" w:ascii="宋体" w:hAnsi="宋体"/>
                <w:sz w:val="21"/>
                <w:szCs w:val="21"/>
              </w:rPr>
              <w:t>（3）评标办法</w:t>
            </w:r>
          </w:p>
          <w:p>
            <w:pPr>
              <w:spacing w:line="380" w:lineRule="exact"/>
              <w:rPr>
                <w:rFonts w:ascii="宋体" w:hAnsi="宋体"/>
                <w:sz w:val="21"/>
                <w:szCs w:val="21"/>
              </w:rPr>
            </w:pPr>
            <w:r>
              <w:rPr>
                <w:rFonts w:hint="eastAsia" w:ascii="宋体" w:hAnsi="宋体"/>
                <w:sz w:val="21"/>
                <w:szCs w:val="21"/>
              </w:rPr>
              <w:t>（4）合同条款及格式</w:t>
            </w:r>
          </w:p>
          <w:p>
            <w:pPr>
              <w:spacing w:line="380" w:lineRule="exact"/>
              <w:rPr>
                <w:rFonts w:ascii="宋体" w:hAnsi="宋体"/>
                <w:sz w:val="21"/>
                <w:szCs w:val="21"/>
              </w:rPr>
            </w:pPr>
            <w:r>
              <w:rPr>
                <w:rFonts w:hint="eastAsia" w:ascii="宋体" w:hAnsi="宋体"/>
                <w:sz w:val="21"/>
                <w:szCs w:val="21"/>
              </w:rPr>
              <w:t>（5）</w:t>
            </w:r>
            <w:r>
              <w:rPr>
                <w:rFonts w:hint="eastAsia" w:ascii="宋体" w:hAnsi="宋体"/>
                <w:sz w:val="21"/>
                <w:szCs w:val="21"/>
                <w:lang w:eastAsia="zh-CN"/>
              </w:rPr>
              <w:t>交安设施</w:t>
            </w:r>
            <w:r>
              <w:rPr>
                <w:rFonts w:hint="eastAsia" w:ascii="宋体" w:hAnsi="宋体"/>
                <w:sz w:val="21"/>
                <w:szCs w:val="21"/>
              </w:rPr>
              <w:t>采购报价清单</w:t>
            </w:r>
          </w:p>
          <w:p>
            <w:pPr>
              <w:spacing w:line="380" w:lineRule="exact"/>
              <w:rPr>
                <w:rFonts w:ascii="宋体" w:hAnsi="宋体"/>
                <w:sz w:val="21"/>
                <w:szCs w:val="21"/>
              </w:rPr>
            </w:pPr>
            <w:r>
              <w:rPr>
                <w:rFonts w:hint="eastAsia" w:ascii="宋体" w:hAnsi="宋体"/>
                <w:sz w:val="21"/>
                <w:szCs w:val="21"/>
              </w:rPr>
              <w:t>（6）</w:t>
            </w:r>
            <w:r>
              <w:rPr>
                <w:rFonts w:hint="eastAsia" w:ascii="宋体" w:hAnsi="宋体"/>
                <w:sz w:val="21"/>
                <w:szCs w:val="21"/>
                <w:lang w:eastAsia="zh-CN"/>
              </w:rPr>
              <w:t>询价申请</w:t>
            </w:r>
            <w:r>
              <w:rPr>
                <w:rFonts w:hint="eastAsia" w:ascii="宋体" w:hAnsi="宋体"/>
                <w:sz w:val="21"/>
                <w:szCs w:val="21"/>
              </w:rPr>
              <w:t>人须知附表和其他材料</w:t>
            </w:r>
          </w:p>
          <w:p>
            <w:pPr>
              <w:spacing w:line="380" w:lineRule="exact"/>
              <w:rPr>
                <w:rFonts w:ascii="宋体" w:hAnsi="宋体"/>
                <w:sz w:val="21"/>
                <w:szCs w:val="21"/>
              </w:rPr>
            </w:pPr>
            <w:r>
              <w:rPr>
                <w:rFonts w:hint="eastAsia" w:ascii="宋体" w:hAnsi="宋体"/>
                <w:sz w:val="21"/>
                <w:szCs w:val="21"/>
              </w:rPr>
              <w:t>（7）询价文件补遗书（如果有）</w:t>
            </w:r>
          </w:p>
        </w:tc>
      </w:tr>
      <w:tr>
        <w:tblPrEx>
          <w:tblLayout w:type="fixed"/>
          <w:tblCellMar>
            <w:top w:w="0" w:type="dxa"/>
            <w:left w:w="10" w:type="dxa"/>
            <w:bottom w:w="0" w:type="dxa"/>
            <w:right w:w="10" w:type="dxa"/>
          </w:tblCellMar>
        </w:tblPrEx>
        <w:trPr>
          <w:trHeight w:val="3849"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宋体" w:hAnsi="宋体"/>
                <w:sz w:val="21"/>
                <w:szCs w:val="21"/>
              </w:rPr>
            </w:pPr>
            <w:r>
              <w:rPr>
                <w:rFonts w:hint="eastAsia" w:ascii="宋体" w:hAnsi="宋体"/>
                <w:sz w:val="21"/>
                <w:szCs w:val="21"/>
              </w:rPr>
              <w:t>3.1</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8"/>
              <w:spacing w:line="400" w:lineRule="exact"/>
              <w:jc w:val="cente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报价文件</w:t>
            </w:r>
          </w:p>
          <w:p>
            <w:pPr>
              <w:spacing w:line="380" w:lineRule="exact"/>
              <w:rPr>
                <w:rFonts w:ascii="宋体" w:hAnsi="宋体"/>
                <w:sz w:val="21"/>
                <w:szCs w:val="21"/>
              </w:rPr>
            </w:pPr>
            <w:r>
              <w:rPr>
                <w:rFonts w:hint="eastAsia" w:ascii="宋体" w:hAnsi="宋体" w:eastAsia="宋体" w:cs="Times New Roman"/>
                <w:kern w:val="1"/>
                <w:sz w:val="21"/>
                <w:szCs w:val="21"/>
                <w:lang w:val="en-US" w:eastAsia="zh-CN" w:bidi="ar-SA"/>
              </w:rPr>
              <w:t>的组成（装订成册）</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hint="eastAsia" w:ascii="宋体" w:hAnsi="宋体" w:cs="Times New Roman"/>
                <w:sz w:val="21"/>
                <w:szCs w:val="21"/>
                <w:lang w:eastAsia="zh-CN"/>
              </w:rPr>
            </w:pPr>
            <w:r>
              <w:rPr>
                <w:rFonts w:hint="eastAsia" w:ascii="宋体" w:hAnsi="宋体" w:cs="Times New Roman"/>
                <w:sz w:val="21"/>
                <w:szCs w:val="21"/>
                <w:lang w:val="en-US" w:eastAsia="zh-CN"/>
              </w:rPr>
              <w:t>一、第一信封（商务技术文件）</w:t>
            </w:r>
            <w:r>
              <w:rPr>
                <w:rFonts w:hint="eastAsia" w:ascii="宋体" w:hAnsi="宋体" w:cs="Times New Roman"/>
                <w:sz w:val="21"/>
                <w:szCs w:val="21"/>
                <w:lang w:eastAsia="zh-CN"/>
              </w:rPr>
              <w:t>：</w:t>
            </w:r>
          </w:p>
          <w:p>
            <w:pPr>
              <w:spacing w:line="380" w:lineRule="exact"/>
              <w:rPr>
                <w:rFonts w:hint="eastAsia" w:ascii="宋体" w:hAnsi="宋体" w:cs="Times New Roman"/>
                <w:sz w:val="21"/>
                <w:szCs w:val="21"/>
                <w:lang w:eastAsia="zh-CN"/>
              </w:rPr>
            </w:pPr>
            <w:r>
              <w:rPr>
                <w:rFonts w:hint="eastAsia" w:ascii="宋体" w:hAnsi="宋体" w:cs="Times New Roman"/>
                <w:sz w:val="21"/>
                <w:szCs w:val="21"/>
                <w:lang w:val="en-US" w:eastAsia="zh-CN"/>
              </w:rPr>
              <w:t>1</w:t>
            </w:r>
            <w:r>
              <w:rPr>
                <w:rFonts w:hint="eastAsia" w:ascii="宋体" w:hAnsi="宋体" w:cs="Times New Roman"/>
                <w:sz w:val="21"/>
                <w:szCs w:val="21"/>
                <w:lang w:eastAsia="zh-CN"/>
              </w:rPr>
              <w:t>、询价</w:t>
            </w:r>
            <w:r>
              <w:rPr>
                <w:rFonts w:hint="eastAsia" w:ascii="宋体" w:hAnsi="宋体" w:cs="Times New Roman"/>
                <w:sz w:val="21"/>
                <w:szCs w:val="21"/>
                <w:lang w:val="en-US" w:eastAsia="zh-CN"/>
              </w:rPr>
              <w:t>申请函</w:t>
            </w:r>
          </w:p>
          <w:p>
            <w:pPr>
              <w:spacing w:line="380" w:lineRule="exact"/>
              <w:rPr>
                <w:rFonts w:hint="eastAsia" w:ascii="宋体" w:hAnsi="宋体" w:cs="Times New Roman"/>
                <w:sz w:val="21"/>
                <w:szCs w:val="21"/>
                <w:lang w:eastAsia="zh-CN"/>
              </w:rPr>
            </w:pPr>
            <w:r>
              <w:rPr>
                <w:rFonts w:hint="eastAsia" w:ascii="宋体" w:hAnsi="宋体" w:cs="Times New Roman"/>
                <w:sz w:val="21"/>
                <w:szCs w:val="21"/>
                <w:lang w:val="en-US" w:eastAsia="zh-CN"/>
              </w:rPr>
              <w:t>2</w:t>
            </w:r>
            <w:r>
              <w:rPr>
                <w:rFonts w:hint="eastAsia" w:ascii="宋体" w:hAnsi="宋体" w:cs="Times New Roman"/>
                <w:sz w:val="21"/>
                <w:szCs w:val="21"/>
                <w:lang w:eastAsia="zh-CN"/>
              </w:rPr>
              <w:t>法定代表人身份证明或附有法定代表人身份证明的授权委托书</w:t>
            </w:r>
          </w:p>
          <w:p>
            <w:pPr>
              <w:spacing w:line="380" w:lineRule="exact"/>
              <w:rPr>
                <w:rFonts w:hint="eastAsia" w:ascii="宋体" w:hAnsi="宋体" w:cs="Times New Roman"/>
                <w:sz w:val="21"/>
                <w:szCs w:val="21"/>
                <w:lang w:eastAsia="zh-CN"/>
              </w:rPr>
            </w:pPr>
            <w:r>
              <w:rPr>
                <w:rFonts w:hint="eastAsia" w:ascii="宋体" w:hAnsi="宋体" w:cs="Times New Roman"/>
                <w:sz w:val="21"/>
                <w:szCs w:val="21"/>
                <w:lang w:eastAsia="zh-CN"/>
              </w:rPr>
              <w:t>资格资料（</w:t>
            </w:r>
            <w:r>
              <w:rPr>
                <w:rFonts w:hint="eastAsia" w:ascii="宋体" w:hAnsi="宋体" w:cs="Times New Roman"/>
                <w:sz w:val="21"/>
                <w:szCs w:val="21"/>
                <w:lang w:val="en-US" w:eastAsia="zh-CN"/>
              </w:rPr>
              <w:t>营业执照（三证合一或五证合一）、基本账户开户许可证</w:t>
            </w:r>
            <w:r>
              <w:rPr>
                <w:rFonts w:hint="eastAsia" w:ascii="宋体" w:hAnsi="宋体" w:cs="Times New Roman"/>
                <w:sz w:val="21"/>
                <w:szCs w:val="21"/>
                <w:lang w:eastAsia="zh-CN"/>
              </w:rPr>
              <w:t>等）</w:t>
            </w:r>
          </w:p>
          <w:p>
            <w:pPr>
              <w:spacing w:line="380" w:lineRule="exact"/>
              <w:rPr>
                <w:rFonts w:hint="eastAsia" w:ascii="宋体" w:hAnsi="宋体" w:cs="Times New Roman"/>
                <w:sz w:val="21"/>
                <w:szCs w:val="21"/>
                <w:lang w:eastAsia="zh-CN"/>
              </w:rPr>
            </w:pPr>
            <w:r>
              <w:rPr>
                <w:rFonts w:hint="eastAsia" w:ascii="宋体" w:hAnsi="宋体" w:cs="Times New Roman"/>
                <w:sz w:val="21"/>
                <w:szCs w:val="21"/>
                <w:lang w:val="en-US" w:eastAsia="zh-CN"/>
              </w:rPr>
              <w:t>3、</w:t>
            </w:r>
            <w:r>
              <w:rPr>
                <w:rFonts w:hint="eastAsia" w:ascii="宋体" w:hAnsi="宋体" w:cs="Times New Roman"/>
                <w:sz w:val="21"/>
                <w:szCs w:val="21"/>
                <w:lang w:eastAsia="zh-CN"/>
              </w:rPr>
              <w:t>资质审查资料（业绩证明等）</w:t>
            </w:r>
          </w:p>
          <w:p>
            <w:pPr>
              <w:spacing w:line="380" w:lineRule="exact"/>
              <w:rPr>
                <w:rFonts w:hint="eastAsia" w:ascii="宋体" w:hAnsi="宋体" w:cs="Times New Roman"/>
                <w:sz w:val="21"/>
                <w:szCs w:val="21"/>
                <w:lang w:eastAsia="zh-CN"/>
              </w:rPr>
            </w:pPr>
            <w:r>
              <w:rPr>
                <w:rFonts w:hint="eastAsia" w:ascii="宋体" w:hAnsi="宋体" w:cs="Times New Roman"/>
                <w:sz w:val="21"/>
                <w:szCs w:val="21"/>
                <w:lang w:val="en-US" w:eastAsia="zh-CN"/>
              </w:rPr>
              <w:t>4</w:t>
            </w:r>
            <w:r>
              <w:rPr>
                <w:rFonts w:hint="eastAsia" w:ascii="宋体" w:hAnsi="宋体" w:cs="Times New Roman"/>
                <w:sz w:val="21"/>
                <w:szCs w:val="21"/>
                <w:lang w:eastAsia="zh-CN"/>
              </w:rPr>
              <w:t>、报价人须知前附表规定的其他材料</w:t>
            </w:r>
          </w:p>
          <w:p>
            <w:pPr>
              <w:spacing w:line="380" w:lineRule="exact"/>
              <w:rPr>
                <w:rFonts w:hint="eastAsia" w:ascii="宋体" w:hAnsi="宋体" w:cs="Times New Roman"/>
                <w:sz w:val="21"/>
                <w:szCs w:val="21"/>
                <w:lang w:eastAsia="zh-CN"/>
              </w:rPr>
            </w:pPr>
            <w:r>
              <w:rPr>
                <w:rFonts w:hint="eastAsia" w:ascii="宋体" w:hAnsi="宋体" w:cs="Times New Roman"/>
                <w:sz w:val="21"/>
                <w:szCs w:val="21"/>
                <w:lang w:val="en-US" w:eastAsia="zh-CN"/>
              </w:rPr>
              <w:t>5</w:t>
            </w:r>
            <w:r>
              <w:rPr>
                <w:rFonts w:hint="eastAsia" w:ascii="宋体" w:hAnsi="宋体" w:cs="Times New Roman"/>
                <w:sz w:val="21"/>
                <w:szCs w:val="21"/>
                <w:lang w:eastAsia="zh-CN"/>
              </w:rPr>
              <w:t>、</w:t>
            </w:r>
            <w:r>
              <w:rPr>
                <w:rFonts w:hint="eastAsia" w:ascii="宋体" w:hAnsi="宋体" w:cs="Times New Roman"/>
                <w:sz w:val="21"/>
                <w:szCs w:val="21"/>
                <w:lang w:val="en-US" w:eastAsia="zh-CN"/>
              </w:rPr>
              <w:t>询价</w:t>
            </w:r>
            <w:r>
              <w:rPr>
                <w:rFonts w:hint="eastAsia" w:ascii="宋体" w:hAnsi="宋体" w:cs="Times New Roman"/>
                <w:sz w:val="21"/>
                <w:szCs w:val="21"/>
                <w:lang w:eastAsia="zh-CN"/>
              </w:rPr>
              <w:t>文件补遗书（如果有）</w:t>
            </w:r>
          </w:p>
          <w:p>
            <w:pPr>
              <w:spacing w:line="38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二、第二信封（投标报价文件）</w:t>
            </w:r>
          </w:p>
          <w:p>
            <w:pPr>
              <w:spacing w:line="380" w:lineRule="exact"/>
              <w:rPr>
                <w:rFonts w:ascii="宋体" w:hAnsi="宋体"/>
                <w:sz w:val="21"/>
                <w:szCs w:val="21"/>
              </w:rPr>
            </w:pPr>
            <w:r>
              <w:rPr>
                <w:rFonts w:hint="eastAsia" w:ascii="宋体" w:hAnsi="宋体" w:cs="Times New Roman"/>
                <w:sz w:val="21"/>
                <w:szCs w:val="21"/>
                <w:lang w:val="en-US" w:eastAsia="zh-CN"/>
              </w:rPr>
              <w:t>1、投标报价函、报价表</w:t>
            </w:r>
          </w:p>
        </w:tc>
      </w:tr>
      <w:tr>
        <w:tblPrEx>
          <w:tblLayout w:type="fixed"/>
          <w:tblCellMar>
            <w:top w:w="0" w:type="dxa"/>
            <w:left w:w="10" w:type="dxa"/>
            <w:bottom w:w="0" w:type="dxa"/>
            <w:right w:w="10" w:type="dxa"/>
          </w:tblCellMar>
        </w:tblPrEx>
        <w:trPr>
          <w:trHeight w:val="558"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宋体" w:hAnsi="宋体"/>
                <w:sz w:val="21"/>
                <w:szCs w:val="21"/>
              </w:rPr>
            </w:pPr>
            <w:r>
              <w:rPr>
                <w:rFonts w:hint="eastAsia" w:ascii="宋体" w:hAnsi="宋体"/>
                <w:sz w:val="21"/>
                <w:szCs w:val="21"/>
              </w:rPr>
              <w:t>3.2</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报价有效期</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30天</w:t>
            </w:r>
          </w:p>
        </w:tc>
      </w:tr>
      <w:tr>
        <w:tblPrEx>
          <w:tblLayout w:type="fixed"/>
          <w:tblCellMar>
            <w:top w:w="0" w:type="dxa"/>
            <w:left w:w="10" w:type="dxa"/>
            <w:bottom w:w="0" w:type="dxa"/>
            <w:right w:w="10" w:type="dxa"/>
          </w:tblCellMar>
        </w:tblPrEx>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宋体" w:hAnsi="宋体"/>
                <w:sz w:val="21"/>
                <w:szCs w:val="21"/>
              </w:rPr>
            </w:pPr>
            <w:r>
              <w:rPr>
                <w:rFonts w:hint="eastAsia" w:ascii="宋体" w:hAnsi="宋体"/>
                <w:sz w:val="21"/>
                <w:szCs w:val="21"/>
              </w:rPr>
              <w:t>3.3</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报价担保金</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spacing w:line="380" w:lineRule="exact"/>
              <w:rPr>
                <w:rFonts w:ascii="宋体" w:hAnsi="宋体"/>
                <w:sz w:val="21"/>
                <w:szCs w:val="21"/>
              </w:rPr>
            </w:pPr>
            <w:r>
              <w:rPr>
                <w:rFonts w:hint="eastAsia" w:ascii="宋体" w:hAnsi="宋体"/>
                <w:sz w:val="21"/>
                <w:szCs w:val="21"/>
              </w:rPr>
              <w:t>不需要</w:t>
            </w:r>
          </w:p>
        </w:tc>
      </w:tr>
      <w:tr>
        <w:tblPrEx>
          <w:tblLayout w:type="fixed"/>
          <w:tblCellMar>
            <w:top w:w="0" w:type="dxa"/>
            <w:left w:w="10" w:type="dxa"/>
            <w:bottom w:w="0" w:type="dxa"/>
            <w:right w:w="10" w:type="dxa"/>
          </w:tblCellMar>
        </w:tblPrEx>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宋体" w:hAnsi="宋体"/>
                <w:sz w:val="21"/>
                <w:szCs w:val="21"/>
              </w:rPr>
            </w:pPr>
            <w:r>
              <w:rPr>
                <w:rFonts w:hint="eastAsia" w:ascii="宋体" w:hAnsi="宋体"/>
                <w:sz w:val="21"/>
                <w:szCs w:val="21"/>
              </w:rPr>
              <w:t>3.4</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报价文件份数</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cs="Times New Roman"/>
                <w:sz w:val="21"/>
                <w:szCs w:val="21"/>
              </w:rPr>
              <w:t>正本一份，副本一份。请在文件封面予以标注“正本”或“副本”</w:t>
            </w:r>
          </w:p>
        </w:tc>
      </w:tr>
      <w:tr>
        <w:tblPrEx>
          <w:tblLayout w:type="fixed"/>
          <w:tblCellMar>
            <w:top w:w="0" w:type="dxa"/>
            <w:left w:w="10" w:type="dxa"/>
            <w:bottom w:w="0" w:type="dxa"/>
            <w:right w:w="10" w:type="dxa"/>
          </w:tblCellMar>
        </w:tblPrEx>
        <w:trPr>
          <w:trHeight w:val="302"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宋体" w:hAnsi="宋体"/>
                <w:sz w:val="21"/>
                <w:szCs w:val="21"/>
              </w:rPr>
            </w:pPr>
            <w:r>
              <w:rPr>
                <w:rFonts w:hint="eastAsia" w:ascii="宋体" w:hAnsi="宋体"/>
                <w:sz w:val="21"/>
                <w:szCs w:val="21"/>
              </w:rPr>
              <w:t>4.1</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封套</w:t>
            </w:r>
          </w:p>
          <w:p>
            <w:pPr>
              <w:spacing w:line="380" w:lineRule="exact"/>
              <w:rPr>
                <w:rFonts w:ascii="宋体" w:hAnsi="宋体"/>
                <w:sz w:val="21"/>
                <w:szCs w:val="21"/>
              </w:rPr>
            </w:pPr>
            <w:r>
              <w:rPr>
                <w:rFonts w:hint="eastAsia" w:ascii="宋体" w:hAnsi="宋体"/>
                <w:sz w:val="21"/>
                <w:szCs w:val="21"/>
              </w:rPr>
              <w:t>上写明</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8"/>
              <w:spacing w:line="40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一、外层总封套（内装第一信封、第二信封）应写明：</w:t>
            </w:r>
          </w:p>
          <w:p>
            <w:pPr>
              <w:pStyle w:val="8"/>
              <w:spacing w:line="40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 xml:space="preserve">招标项目：                 </w:t>
            </w:r>
          </w:p>
          <w:p>
            <w:pPr>
              <w:pStyle w:val="8"/>
              <w:spacing w:line="40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在2019年</w:t>
            </w:r>
            <w:r>
              <w:rPr>
                <w:rFonts w:hint="eastAsia" w:cs="Times New Roman"/>
                <w:kern w:val="1"/>
                <w:sz w:val="21"/>
                <w:szCs w:val="21"/>
                <w:lang w:val="en-US" w:eastAsia="zh-CN" w:bidi="ar-SA"/>
              </w:rPr>
              <w:t>12</w:t>
            </w:r>
            <w:r>
              <w:rPr>
                <w:rFonts w:hint="eastAsia" w:ascii="宋体" w:hAnsi="宋体" w:eastAsia="宋体" w:cs="Times New Roman"/>
                <w:kern w:val="1"/>
                <w:sz w:val="21"/>
                <w:szCs w:val="21"/>
                <w:lang w:val="en-US" w:eastAsia="zh-CN" w:bidi="ar-SA"/>
              </w:rPr>
              <w:t>月</w:t>
            </w:r>
            <w:r>
              <w:rPr>
                <w:rFonts w:hint="eastAsia" w:cs="Times New Roman"/>
                <w:kern w:val="1"/>
                <w:sz w:val="21"/>
                <w:szCs w:val="21"/>
                <w:lang w:val="en-US" w:eastAsia="zh-CN" w:bidi="ar-SA"/>
              </w:rPr>
              <w:t>23</w:t>
            </w:r>
            <w:r>
              <w:rPr>
                <w:rFonts w:hint="eastAsia" w:ascii="宋体" w:hAnsi="宋体" w:eastAsia="宋体" w:cs="Times New Roman"/>
                <w:kern w:val="1"/>
                <w:sz w:val="21"/>
                <w:szCs w:val="21"/>
                <w:lang w:val="en-US" w:eastAsia="zh-CN" w:bidi="ar-SA"/>
              </w:rPr>
              <w:t>日1</w:t>
            </w:r>
            <w:r>
              <w:rPr>
                <w:rFonts w:hint="eastAsia" w:cs="Times New Roman"/>
                <w:kern w:val="1"/>
                <w:sz w:val="21"/>
                <w:szCs w:val="21"/>
                <w:lang w:val="en-US" w:eastAsia="zh-CN" w:bidi="ar-SA"/>
              </w:rPr>
              <w:t>1</w:t>
            </w:r>
            <w:r>
              <w:rPr>
                <w:rFonts w:hint="eastAsia" w:ascii="宋体" w:hAnsi="宋体" w:eastAsia="宋体" w:cs="Times New Roman"/>
                <w:kern w:val="1"/>
                <w:sz w:val="21"/>
                <w:szCs w:val="21"/>
                <w:lang w:val="en-US" w:eastAsia="zh-CN" w:bidi="ar-SA"/>
              </w:rPr>
              <w:t>时前不得开启</w:t>
            </w:r>
          </w:p>
          <w:p>
            <w:pPr>
              <w:pStyle w:val="8"/>
              <w:spacing w:line="400" w:lineRule="exact"/>
              <w:rPr>
                <w:rFonts w:hint="eastAsia" w:ascii="宋体" w:hAnsi="宋体" w:eastAsia="宋体" w:cs="Times New Roman"/>
                <w:b/>
                <w:bCs/>
                <w:kern w:val="1"/>
                <w:sz w:val="21"/>
                <w:szCs w:val="21"/>
                <w:lang w:val="en-US" w:eastAsia="zh-CN" w:bidi="ar-SA"/>
              </w:rPr>
            </w:pPr>
            <w:r>
              <w:rPr>
                <w:rFonts w:hint="eastAsia" w:ascii="宋体" w:hAnsi="宋体" w:eastAsia="宋体" w:cs="Times New Roman"/>
                <w:b/>
                <w:bCs/>
                <w:kern w:val="1"/>
                <w:sz w:val="21"/>
                <w:szCs w:val="21"/>
                <w:lang w:val="en-US" w:eastAsia="zh-CN" w:bidi="ar-SA"/>
              </w:rPr>
              <w:t>外层总封套上不能有任何报价人的识别标志。</w:t>
            </w:r>
          </w:p>
          <w:p>
            <w:pPr>
              <w:pStyle w:val="8"/>
              <w:numPr>
                <w:ilvl w:val="0"/>
                <w:numId w:val="1"/>
              </w:numPr>
              <w:spacing w:line="40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内层封套</w:t>
            </w:r>
          </w:p>
          <w:p>
            <w:pPr>
              <w:pStyle w:val="8"/>
              <w:numPr>
                <w:ilvl w:val="0"/>
                <w:numId w:val="2"/>
              </w:numPr>
              <w:spacing w:line="40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 xml:space="preserve">、第一信封封套  </w:t>
            </w:r>
          </w:p>
          <w:p>
            <w:pPr>
              <w:pStyle w:val="8"/>
              <w:numPr>
                <w:ilvl w:val="0"/>
                <w:numId w:val="0"/>
              </w:numPr>
              <w:spacing w:line="40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项目全称：                 （</w:t>
            </w:r>
            <w:r>
              <w:rPr>
                <w:rFonts w:hint="eastAsia" w:cs="Times New Roman"/>
                <w:kern w:val="1"/>
                <w:sz w:val="21"/>
                <w:szCs w:val="21"/>
                <w:lang w:val="en-US" w:eastAsia="zh-CN" w:bidi="ar-SA"/>
              </w:rPr>
              <w:t>商务技术文件</w:t>
            </w:r>
            <w:r>
              <w:rPr>
                <w:rFonts w:hint="eastAsia" w:ascii="宋体" w:hAnsi="宋体" w:eastAsia="宋体" w:cs="Times New Roman"/>
                <w:kern w:val="1"/>
                <w:sz w:val="21"/>
                <w:szCs w:val="21"/>
                <w:lang w:val="en-US" w:eastAsia="zh-CN" w:bidi="ar-SA"/>
              </w:rPr>
              <w:t>）</w:t>
            </w:r>
          </w:p>
          <w:p>
            <w:pPr>
              <w:pStyle w:val="8"/>
              <w:numPr>
                <w:ilvl w:val="0"/>
                <w:numId w:val="0"/>
              </w:numPr>
              <w:spacing w:line="40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 xml:space="preserve">投标人名称：                 </w:t>
            </w:r>
          </w:p>
          <w:p>
            <w:pPr>
              <w:pStyle w:val="8"/>
              <w:numPr>
                <w:ilvl w:val="0"/>
                <w:numId w:val="2"/>
              </w:numPr>
              <w:spacing w:line="40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、第二信封封套</w:t>
            </w:r>
          </w:p>
          <w:p>
            <w:pPr>
              <w:pStyle w:val="8"/>
              <w:numPr>
                <w:ilvl w:val="0"/>
                <w:numId w:val="0"/>
              </w:numPr>
              <w:spacing w:line="40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项目全称：                 （投标报价文件）</w:t>
            </w:r>
          </w:p>
          <w:p>
            <w:pPr>
              <w:pStyle w:val="8"/>
              <w:numPr>
                <w:ilvl w:val="0"/>
                <w:numId w:val="0"/>
              </w:numPr>
              <w:spacing w:line="40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 xml:space="preserve">投标人名称：                 </w:t>
            </w:r>
          </w:p>
          <w:p>
            <w:pPr>
              <w:spacing w:line="380" w:lineRule="exact"/>
              <w:ind w:left="1"/>
              <w:rPr>
                <w:rFonts w:ascii="宋体" w:hAnsi="宋体"/>
                <w:sz w:val="21"/>
                <w:szCs w:val="21"/>
              </w:rPr>
            </w:pPr>
            <w:r>
              <w:rPr>
                <w:rFonts w:hint="eastAsia" w:ascii="宋体" w:hAnsi="宋体" w:eastAsia="宋体" w:cs="Times New Roman"/>
                <w:b/>
                <w:bCs/>
                <w:kern w:val="1"/>
                <w:sz w:val="21"/>
                <w:szCs w:val="21"/>
                <w:lang w:val="en-US" w:eastAsia="zh-CN" w:bidi="ar-SA"/>
              </w:rPr>
              <w:t>报价文件未按</w:t>
            </w:r>
            <w:r>
              <w:rPr>
                <w:rFonts w:hint="eastAsia" w:ascii="宋体" w:hAnsi="宋体" w:cs="Times New Roman"/>
                <w:b/>
                <w:bCs/>
                <w:kern w:val="1"/>
                <w:sz w:val="21"/>
                <w:szCs w:val="21"/>
                <w:lang w:val="en-US" w:eastAsia="zh-CN" w:bidi="ar-SA"/>
              </w:rPr>
              <w:t>询价</w:t>
            </w:r>
            <w:r>
              <w:rPr>
                <w:rFonts w:hint="eastAsia" w:ascii="宋体" w:hAnsi="宋体" w:eastAsia="宋体" w:cs="Times New Roman"/>
                <w:b/>
                <w:bCs/>
                <w:kern w:val="1"/>
                <w:sz w:val="21"/>
                <w:szCs w:val="21"/>
                <w:lang w:val="en-US" w:eastAsia="zh-CN" w:bidi="ar-SA"/>
              </w:rPr>
              <w:t>文件要求密封的，招标人将不予受理。</w:t>
            </w:r>
          </w:p>
        </w:tc>
      </w:tr>
      <w:tr>
        <w:tblPrEx>
          <w:tblLayout w:type="fixed"/>
          <w:tblCellMar>
            <w:top w:w="0" w:type="dxa"/>
            <w:left w:w="10" w:type="dxa"/>
            <w:bottom w:w="0" w:type="dxa"/>
            <w:right w:w="10" w:type="dxa"/>
          </w:tblCellMar>
        </w:tblPrEx>
        <w:trPr>
          <w:trHeight w:val="674"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宋体" w:hAnsi="宋体"/>
                <w:sz w:val="21"/>
                <w:szCs w:val="21"/>
              </w:rPr>
            </w:pPr>
            <w:r>
              <w:rPr>
                <w:rFonts w:hint="eastAsia" w:ascii="宋体" w:hAnsi="宋体"/>
                <w:sz w:val="21"/>
                <w:szCs w:val="21"/>
              </w:rPr>
              <w:t>4.2</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是否退还</w:t>
            </w:r>
          </w:p>
          <w:p>
            <w:pPr>
              <w:spacing w:line="380" w:lineRule="exact"/>
              <w:rPr>
                <w:rFonts w:ascii="宋体" w:hAnsi="宋体"/>
                <w:sz w:val="21"/>
                <w:szCs w:val="21"/>
              </w:rPr>
            </w:pPr>
            <w:r>
              <w:rPr>
                <w:rFonts w:hint="eastAsia" w:ascii="宋体" w:hAnsi="宋体"/>
                <w:sz w:val="21"/>
                <w:szCs w:val="21"/>
              </w:rPr>
              <w:t>报价文件</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报价文件不退还</w:t>
            </w:r>
          </w:p>
        </w:tc>
      </w:tr>
      <w:tr>
        <w:tblPrEx>
          <w:tblLayout w:type="fixed"/>
          <w:tblCellMar>
            <w:top w:w="0" w:type="dxa"/>
            <w:left w:w="10" w:type="dxa"/>
            <w:bottom w:w="0" w:type="dxa"/>
            <w:right w:w="10" w:type="dxa"/>
          </w:tblCellMar>
        </w:tblPrEx>
        <w:trPr>
          <w:trHeight w:val="1762"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5.1</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hint="eastAsia" w:ascii="宋体" w:hAnsi="宋体" w:cs="Times New Roman"/>
                <w:sz w:val="21"/>
                <w:szCs w:val="21"/>
              </w:rPr>
            </w:pPr>
            <w:r>
              <w:rPr>
                <w:rFonts w:hint="eastAsia" w:ascii="宋体" w:hAnsi="宋体" w:cs="Times New Roman"/>
                <w:sz w:val="21"/>
                <w:szCs w:val="21"/>
              </w:rPr>
              <w:t>开标时间和地点</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8"/>
              <w:snapToGrid w:val="0"/>
              <w:spacing w:line="36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第一信封开标时间及地点：同招标公告</w:t>
            </w:r>
          </w:p>
          <w:p>
            <w:pPr>
              <w:spacing w:line="380" w:lineRule="exact"/>
              <w:rPr>
                <w:rFonts w:ascii="宋体" w:hAnsi="宋体"/>
                <w:sz w:val="21"/>
                <w:szCs w:val="21"/>
              </w:rPr>
            </w:pPr>
            <w:r>
              <w:rPr>
                <w:rFonts w:hint="eastAsia" w:ascii="宋体" w:hAnsi="宋体" w:eastAsia="宋体" w:cs="Times New Roman"/>
                <w:kern w:val="1"/>
                <w:sz w:val="21"/>
                <w:szCs w:val="21"/>
                <w:lang w:val="en-US" w:eastAsia="zh-CN" w:bidi="ar-SA"/>
              </w:rPr>
              <w:t>第二信封开标详情见5.4。</w:t>
            </w:r>
          </w:p>
        </w:tc>
      </w:tr>
      <w:tr>
        <w:tblPrEx>
          <w:tblLayout w:type="fixed"/>
          <w:tblCellMar>
            <w:top w:w="0" w:type="dxa"/>
            <w:left w:w="10" w:type="dxa"/>
            <w:bottom w:w="0" w:type="dxa"/>
            <w:right w:w="10" w:type="dxa"/>
          </w:tblCellMar>
        </w:tblPrEx>
        <w:trPr>
          <w:trHeight w:val="1762"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rPr>
              <w:t>5.</w:t>
            </w:r>
            <w:r>
              <w:rPr>
                <w:rFonts w:hint="eastAsia" w:ascii="宋体" w:hAnsi="宋体"/>
                <w:sz w:val="21"/>
                <w:szCs w:val="21"/>
                <w:lang w:val="en-US" w:eastAsia="zh-CN"/>
              </w:rPr>
              <w:t>2</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开标程序</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8"/>
              <w:snapToGrid w:val="0"/>
              <w:spacing w:line="360" w:lineRule="exact"/>
              <w:rPr>
                <w:rFonts w:hint="eastAsia" w:ascii="宋体" w:hAnsi="宋体" w:eastAsia="宋体" w:cs="Times New Roman"/>
                <w:kern w:val="1"/>
                <w:sz w:val="21"/>
                <w:szCs w:val="21"/>
                <w:lang w:val="en-US" w:eastAsia="zh-CN" w:bidi="ar-SA"/>
              </w:rPr>
            </w:pPr>
            <w:r>
              <w:rPr>
                <w:rFonts w:hint="eastAsia" w:cs="Times New Roman"/>
                <w:kern w:val="1"/>
                <w:sz w:val="21"/>
                <w:szCs w:val="21"/>
                <w:lang w:val="en-US" w:eastAsia="zh-CN" w:bidi="ar-SA"/>
              </w:rPr>
              <w:t>1、</w:t>
            </w:r>
            <w:r>
              <w:rPr>
                <w:rFonts w:hint="eastAsia" w:ascii="宋体" w:hAnsi="宋体" w:eastAsia="宋体" w:cs="Times New Roman"/>
                <w:kern w:val="1"/>
                <w:sz w:val="21"/>
                <w:szCs w:val="21"/>
                <w:lang w:val="en-US" w:eastAsia="zh-CN" w:bidi="ar-SA"/>
              </w:rPr>
              <w:t>密封情况检查：由投标人代表检查投标文件外包封的密封情况，并当场予以确认；当投标文件外包封未按第4.1.款密封时，将当场确认，不予开标。</w:t>
            </w:r>
          </w:p>
          <w:p>
            <w:pPr>
              <w:pStyle w:val="8"/>
              <w:snapToGrid w:val="0"/>
              <w:spacing w:line="360" w:lineRule="exact"/>
              <w:rPr>
                <w:rFonts w:hint="eastAsia" w:ascii="仿宋_GB2312" w:hAnsi="仿宋_GB2312" w:eastAsia="仿宋_GB2312" w:cs="仿宋_GB2312"/>
                <w:b w:val="0"/>
                <w:spacing w:val="-6"/>
                <w:kern w:val="1"/>
                <w:sz w:val="24"/>
                <w:szCs w:val="24"/>
                <w:lang w:val="en-US" w:eastAsia="zh-CN" w:bidi="ar-SA"/>
              </w:rPr>
            </w:pPr>
            <w:r>
              <w:rPr>
                <w:rFonts w:hint="eastAsia" w:cs="Times New Roman"/>
                <w:kern w:val="1"/>
                <w:sz w:val="21"/>
                <w:szCs w:val="21"/>
                <w:lang w:val="en-US" w:eastAsia="zh-CN" w:bidi="ar-SA"/>
              </w:rPr>
              <w:t>2、</w:t>
            </w:r>
            <w:r>
              <w:rPr>
                <w:rFonts w:hint="eastAsia" w:ascii="宋体" w:hAnsi="宋体" w:eastAsia="宋体" w:cs="Times New Roman"/>
                <w:kern w:val="1"/>
                <w:sz w:val="21"/>
                <w:szCs w:val="21"/>
                <w:lang w:val="en-US" w:eastAsia="zh-CN" w:bidi="ar-SA"/>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8"/>
              <w:spacing w:line="400" w:lineRule="exact"/>
              <w:jc w:val="cente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5.3</w:t>
            </w:r>
          </w:p>
        </w:tc>
        <w:tc>
          <w:tcPr>
            <w:tcW w:w="1620" w:type="dxa"/>
            <w:vAlign w:val="center"/>
          </w:tcPr>
          <w:p>
            <w:pPr>
              <w:pStyle w:val="8"/>
              <w:spacing w:line="400" w:lineRule="exact"/>
              <w:jc w:val="cente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开标现场出现不符合情况</w:t>
            </w:r>
          </w:p>
        </w:tc>
        <w:tc>
          <w:tcPr>
            <w:tcW w:w="6300" w:type="dxa"/>
            <w:vAlign w:val="center"/>
          </w:tcPr>
          <w:p>
            <w:pPr>
              <w:pStyle w:val="8"/>
              <w:snapToGrid w:val="0"/>
              <w:spacing w:line="36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开标过程中，若招标人发现投标文件出现以下任一情况，经确认后当场在开标记录表中予以记录：</w:t>
            </w:r>
          </w:p>
          <w:p>
            <w:pPr>
              <w:pStyle w:val="8"/>
              <w:snapToGrid w:val="0"/>
              <w:spacing w:line="360" w:lineRule="exact"/>
              <w:rPr>
                <w:rFonts w:hint="eastAsia" w:ascii="宋体" w:hAnsi="宋体" w:eastAsia="宋体" w:cs="Times New Roman"/>
                <w:kern w:val="1"/>
                <w:sz w:val="21"/>
                <w:szCs w:val="21"/>
                <w:lang w:val="en-US" w:eastAsia="zh-CN" w:bidi="ar-SA"/>
              </w:rPr>
            </w:pPr>
            <w:r>
              <w:rPr>
                <w:rFonts w:hint="eastAsia" w:cs="Times New Roman"/>
                <w:kern w:val="1"/>
                <w:sz w:val="21"/>
                <w:szCs w:val="21"/>
                <w:lang w:val="en-US" w:eastAsia="zh-CN" w:bidi="ar-SA"/>
              </w:rPr>
              <w:t>1、</w:t>
            </w:r>
            <w:r>
              <w:rPr>
                <w:rFonts w:hint="eastAsia" w:ascii="宋体" w:hAnsi="宋体" w:eastAsia="宋体" w:cs="Times New Roman"/>
                <w:kern w:val="1"/>
                <w:sz w:val="21"/>
                <w:szCs w:val="21"/>
                <w:lang w:val="en-US" w:eastAsia="zh-CN" w:bidi="ar-SA"/>
              </w:rPr>
              <w:t>在第一信封上出现投标报价</w:t>
            </w:r>
            <w:r>
              <w:rPr>
                <w:rFonts w:hint="eastAsia" w:cs="Times New Roman"/>
                <w:kern w:val="1"/>
                <w:sz w:val="21"/>
                <w:szCs w:val="21"/>
                <w:lang w:val="en-US" w:eastAsia="zh-CN" w:bidi="ar-SA"/>
              </w:rPr>
              <w:t>，评标小组将作为废标处理，不参与第二信封评标，并退还原件</w:t>
            </w:r>
            <w:r>
              <w:rPr>
                <w:rFonts w:hint="eastAsia" w:ascii="宋体" w:hAnsi="宋体" w:eastAsia="宋体" w:cs="Times New Roman"/>
                <w:kern w:val="1"/>
                <w:sz w:val="21"/>
                <w:szCs w:val="21"/>
                <w:lang w:val="en-US" w:eastAsia="zh-CN" w:bidi="ar-SA"/>
              </w:rPr>
              <w:t>；</w:t>
            </w:r>
          </w:p>
          <w:p>
            <w:pPr>
              <w:pStyle w:val="8"/>
              <w:snapToGrid w:val="0"/>
              <w:spacing w:line="360" w:lineRule="exact"/>
              <w:rPr>
                <w:rFonts w:hint="eastAsia" w:ascii="宋体" w:hAnsi="宋体" w:eastAsia="宋体" w:cs="Times New Roman"/>
                <w:kern w:val="1"/>
                <w:sz w:val="21"/>
                <w:szCs w:val="21"/>
                <w:lang w:val="en-US" w:eastAsia="zh-CN" w:bidi="ar-SA"/>
              </w:rPr>
            </w:pPr>
            <w:r>
              <w:rPr>
                <w:rFonts w:hint="eastAsia" w:cs="Times New Roman"/>
                <w:kern w:val="1"/>
                <w:sz w:val="21"/>
                <w:szCs w:val="21"/>
                <w:lang w:val="en-US" w:eastAsia="zh-CN" w:bidi="ar-SA"/>
              </w:rPr>
              <w:t>2、</w:t>
            </w:r>
            <w:r>
              <w:rPr>
                <w:rFonts w:hint="eastAsia" w:ascii="宋体" w:hAnsi="宋体" w:eastAsia="宋体" w:cs="Times New Roman"/>
                <w:kern w:val="1"/>
                <w:sz w:val="21"/>
                <w:szCs w:val="21"/>
                <w:lang w:val="en-US" w:eastAsia="zh-CN" w:bidi="ar-SA"/>
              </w:rPr>
              <w:t>外层封套上标注的项目名称与内装投标文件所投项目名称不一致</w:t>
            </w:r>
            <w:r>
              <w:rPr>
                <w:rFonts w:hint="eastAsia" w:cs="Times New Roman"/>
                <w:kern w:val="1"/>
                <w:sz w:val="21"/>
                <w:szCs w:val="21"/>
                <w:lang w:val="en-US" w:eastAsia="zh-CN" w:bidi="ar-SA"/>
              </w:rPr>
              <w:t>，评标小组将作为废标处理，不参与第二信封评标，并退还原件</w:t>
            </w:r>
            <w:r>
              <w:rPr>
                <w:rFonts w:hint="eastAsia" w:ascii="宋体" w:hAnsi="宋体" w:eastAsia="宋体" w:cs="Times New Roman"/>
                <w:kern w:val="1"/>
                <w:sz w:val="21"/>
                <w:szCs w:val="21"/>
                <w:lang w:val="en-US" w:eastAsia="zh-CN" w:bidi="ar-SA"/>
              </w:rPr>
              <w:t>；。</w:t>
            </w:r>
          </w:p>
          <w:p>
            <w:pPr>
              <w:pStyle w:val="8"/>
              <w:snapToGrid w:val="0"/>
              <w:spacing w:line="360" w:lineRule="exact"/>
              <w:rPr>
                <w:rFonts w:hint="eastAsia" w:ascii="宋体" w:hAnsi="宋体" w:eastAsia="宋体" w:cs="Times New Roman"/>
                <w:kern w:val="1"/>
                <w:sz w:val="21"/>
                <w:szCs w:val="21"/>
                <w:lang w:val="en-US" w:eastAsia="zh-CN" w:bidi="ar-SA"/>
              </w:rPr>
            </w:pPr>
            <w:r>
              <w:rPr>
                <w:rFonts w:hint="eastAsia" w:cs="Times New Roman"/>
                <w:kern w:val="1"/>
                <w:sz w:val="21"/>
                <w:szCs w:val="21"/>
                <w:lang w:val="en-US" w:eastAsia="zh-CN" w:bidi="ar-SA"/>
              </w:rPr>
              <w:t>3、第一信封评审合格人数不足3家，不进行第二信封评标。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8"/>
              <w:spacing w:line="400" w:lineRule="exact"/>
              <w:jc w:val="cente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5.4</w:t>
            </w:r>
          </w:p>
        </w:tc>
        <w:tc>
          <w:tcPr>
            <w:tcW w:w="1620" w:type="dxa"/>
            <w:vAlign w:val="center"/>
          </w:tcPr>
          <w:p>
            <w:pPr>
              <w:pStyle w:val="8"/>
              <w:spacing w:line="400" w:lineRule="exact"/>
              <w:jc w:val="cente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第二信封开标程序</w:t>
            </w:r>
          </w:p>
        </w:tc>
        <w:tc>
          <w:tcPr>
            <w:tcW w:w="6300" w:type="dxa"/>
            <w:vAlign w:val="center"/>
          </w:tcPr>
          <w:p>
            <w:pPr>
              <w:snapToGrid w:val="0"/>
              <w:spacing w:line="340" w:lineRule="exact"/>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招标人在收取投标人投标文件后，投标人在外等待。第一信封审查后将通知第一信封审查合格投标人参加第二信封开标会，招标人在第二次开标会上宣布进入第二信封评审的投标人名单，当场开启其第二信封（投标报价文件）并宣读其报价，投标人应对第二信封开标情况签字确认。未进入第二信封评审的其他投标人的第二信封不予开封，当场退还给投标人。因故未能出席第二次开标会的投标人，招标人将认为投标人默认开标结果，投标人的第二信封也不予退还。</w:t>
            </w:r>
          </w:p>
          <w:p>
            <w:pPr>
              <w:pStyle w:val="7"/>
              <w:adjustRightInd w:val="0"/>
              <w:snapToGrid w:val="0"/>
              <w:spacing w:line="360" w:lineRule="exact"/>
              <w:jc w:val="both"/>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开标顺序：随机。</w:t>
            </w:r>
          </w:p>
        </w:tc>
      </w:tr>
      <w:tr>
        <w:tblPrEx>
          <w:tblLayout w:type="fixed"/>
          <w:tblCellMar>
            <w:top w:w="0" w:type="dxa"/>
            <w:left w:w="10" w:type="dxa"/>
            <w:bottom w:w="0" w:type="dxa"/>
            <w:right w:w="10" w:type="dxa"/>
          </w:tblCellMar>
        </w:tblPrEx>
        <w:trPr>
          <w:trHeight w:val="624"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8"/>
              <w:spacing w:line="400" w:lineRule="exact"/>
              <w:jc w:val="cente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6.1</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8"/>
              <w:spacing w:line="400" w:lineRule="exact"/>
              <w:jc w:val="cente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评标方法</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adjustRightInd w:val="0"/>
              <w:snapToGrid w:val="0"/>
              <w:spacing w:line="360" w:lineRule="exact"/>
              <w:jc w:val="both"/>
              <w:rPr>
                <w:rFonts w:hint="eastAsia" w:ascii="仿宋_GB2312" w:hAnsi="仿宋_GB2312" w:eastAsia="仿宋_GB2312" w:cs="仿宋_GB2312"/>
                <w:b w:val="0"/>
                <w:bCs/>
                <w:kern w:val="1"/>
                <w:sz w:val="24"/>
                <w:szCs w:val="24"/>
                <w:lang w:val="en-US" w:eastAsia="zh-CN" w:bidi="ar-SA"/>
              </w:rPr>
            </w:pPr>
            <w:r>
              <w:rPr>
                <w:rFonts w:hint="eastAsia" w:ascii="宋体" w:hAnsi="宋体" w:eastAsia="宋体" w:cs="Times New Roman"/>
                <w:kern w:val="1"/>
                <w:sz w:val="21"/>
                <w:szCs w:val="21"/>
                <w:lang w:val="en-US" w:eastAsia="zh-CN" w:bidi="ar-SA"/>
              </w:rPr>
              <w:t>本次询价采用资格后审，双信封形式。评审方法采用经评审的最低投标价法。。详见第三章评标办法。</w:t>
            </w:r>
          </w:p>
        </w:tc>
      </w:tr>
      <w:tr>
        <w:tblPrEx>
          <w:tblLayout w:type="fixed"/>
          <w:tblCellMar>
            <w:top w:w="0" w:type="dxa"/>
            <w:left w:w="10" w:type="dxa"/>
            <w:bottom w:w="0" w:type="dxa"/>
            <w:right w:w="10" w:type="dxa"/>
          </w:tblCellMar>
        </w:tblPrEx>
        <w:trPr>
          <w:cantSplit/>
          <w:trHeight w:val="959"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Times New Roman"/>
                <w:kern w:val="1"/>
                <w:sz w:val="21"/>
                <w:szCs w:val="21"/>
                <w:lang w:val="en-US" w:eastAsia="zh-CN" w:bidi="ar-SA"/>
              </w:rPr>
            </w:pPr>
          </w:p>
          <w:p>
            <w:pPr>
              <w:jc w:val="center"/>
              <w:rPr>
                <w:rFonts w:hint="default" w:ascii="宋体" w:hAnsi="宋体" w:eastAsia="宋体" w:cs="Times New Roman"/>
                <w:kern w:val="1"/>
                <w:sz w:val="21"/>
                <w:szCs w:val="21"/>
                <w:lang w:val="en-US" w:eastAsia="zh-CN" w:bidi="ar-SA"/>
              </w:rPr>
            </w:pPr>
            <w:r>
              <w:rPr>
                <w:rFonts w:hint="eastAsia" w:ascii="宋体" w:hAnsi="宋体" w:cs="Times New Roman"/>
                <w:kern w:val="1"/>
                <w:sz w:val="21"/>
                <w:szCs w:val="21"/>
                <w:lang w:val="en-US" w:eastAsia="zh-CN" w:bidi="ar-SA"/>
              </w:rPr>
              <w:t>7.1</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8"/>
              <w:spacing w:line="400" w:lineRule="exact"/>
              <w:jc w:val="cente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定标方式</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宋体" w:hAnsi="宋体" w:eastAsia="宋体" w:cs="Times New Roman"/>
                <w:kern w:val="1"/>
                <w:sz w:val="21"/>
                <w:szCs w:val="21"/>
                <w:lang w:val="en-US" w:eastAsia="zh-CN" w:bidi="ar-SA"/>
              </w:rPr>
            </w:pPr>
            <w:r>
              <w:rPr>
                <w:rFonts w:hint="eastAsia" w:ascii="宋体" w:hAnsi="宋体" w:cs="Times New Roman"/>
                <w:kern w:val="1"/>
                <w:sz w:val="21"/>
                <w:szCs w:val="21"/>
                <w:lang w:val="en-US" w:eastAsia="zh-CN" w:bidi="ar-SA"/>
              </w:rPr>
              <w:t>1、</w:t>
            </w:r>
            <w:r>
              <w:rPr>
                <w:rFonts w:hint="eastAsia" w:ascii="宋体" w:hAnsi="宋体" w:eastAsia="宋体" w:cs="Times New Roman"/>
                <w:kern w:val="1"/>
                <w:sz w:val="21"/>
                <w:szCs w:val="21"/>
                <w:lang w:val="en-US" w:eastAsia="zh-CN" w:bidi="ar-SA"/>
              </w:rPr>
              <w:t>经评审中标候选人数：3名。</w:t>
            </w:r>
          </w:p>
          <w:p>
            <w:pPr>
              <w:adjustRightInd w:val="0"/>
              <w:snapToGrid w:val="0"/>
              <w:spacing w:line="360" w:lineRule="exact"/>
              <w:rPr>
                <w:rFonts w:hint="eastAsia" w:ascii="宋体" w:hAnsi="宋体" w:eastAsia="宋体" w:cs="Times New Roman"/>
                <w:kern w:val="1"/>
                <w:sz w:val="21"/>
                <w:szCs w:val="21"/>
                <w:lang w:val="en-US" w:eastAsia="zh-CN" w:bidi="ar-SA"/>
              </w:rPr>
            </w:pPr>
            <w:r>
              <w:rPr>
                <w:rFonts w:hint="eastAsia" w:ascii="宋体" w:hAnsi="宋体" w:cs="Times New Roman"/>
                <w:kern w:val="1"/>
                <w:sz w:val="21"/>
                <w:szCs w:val="21"/>
                <w:lang w:val="en-US" w:eastAsia="zh-CN" w:bidi="ar-SA"/>
              </w:rPr>
              <w:t>2、</w:t>
            </w:r>
            <w:r>
              <w:rPr>
                <w:rFonts w:hint="eastAsia" w:ascii="宋体" w:hAnsi="宋体" w:eastAsia="宋体" w:cs="Times New Roman"/>
                <w:kern w:val="1"/>
                <w:sz w:val="21"/>
                <w:szCs w:val="21"/>
                <w:lang w:val="en-US" w:eastAsia="zh-CN" w:bidi="ar-SA"/>
              </w:rPr>
              <w:t>招标人将依据经评审的中标候选人，确定排名第一的中标候选人为中标人。</w:t>
            </w:r>
          </w:p>
          <w:p>
            <w:pPr>
              <w:pStyle w:val="7"/>
              <w:adjustRightInd w:val="0"/>
              <w:snapToGrid w:val="0"/>
              <w:spacing w:line="360" w:lineRule="exact"/>
              <w:jc w:val="both"/>
              <w:rPr>
                <w:rFonts w:hint="eastAsia" w:ascii="宋体" w:hAnsi="宋体" w:eastAsia="宋体" w:cs="Times New Roman"/>
                <w:kern w:val="1"/>
                <w:sz w:val="21"/>
                <w:szCs w:val="21"/>
                <w:lang w:val="en-US" w:eastAsia="zh-CN" w:bidi="ar-SA"/>
              </w:rPr>
            </w:pPr>
            <w:r>
              <w:rPr>
                <w:rFonts w:hint="eastAsia" w:ascii="宋体" w:hAnsi="宋体" w:cs="Times New Roman"/>
                <w:kern w:val="1"/>
                <w:sz w:val="21"/>
                <w:szCs w:val="21"/>
                <w:lang w:val="en-US" w:eastAsia="zh-CN" w:bidi="ar-SA"/>
              </w:rPr>
              <w:t>3、</w:t>
            </w:r>
            <w:r>
              <w:rPr>
                <w:rFonts w:hint="eastAsia" w:ascii="宋体" w:hAnsi="宋体" w:eastAsia="宋体" w:cs="Times New Roman"/>
                <w:kern w:val="1"/>
                <w:sz w:val="21"/>
                <w:szCs w:val="21"/>
                <w:lang w:val="en-US" w:eastAsia="zh-CN" w:bidi="ar-SA"/>
              </w:rPr>
              <w:t>排名第一的中标候选人放弃中标；或不能履行合同；或不按照招标文件要求提交履约担保；或被查实存在影响中标结果的违法行为等情形不符合中标条件的，招标人可以按照经评审的中标候选人名单排序依次确定其他中标候选人为中标人，也可以重新招标。</w:t>
            </w:r>
          </w:p>
        </w:tc>
      </w:tr>
      <w:tr>
        <w:tblPrEx>
          <w:tblLayout w:type="fixed"/>
          <w:tblCellMar>
            <w:top w:w="0" w:type="dxa"/>
            <w:left w:w="10" w:type="dxa"/>
            <w:bottom w:w="0" w:type="dxa"/>
            <w:right w:w="10" w:type="dxa"/>
          </w:tblCellMar>
        </w:tblPrEx>
        <w:trPr>
          <w:cantSplit/>
          <w:trHeight w:val="959"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Times New Roman"/>
                <w:kern w:val="1"/>
                <w:sz w:val="21"/>
                <w:szCs w:val="21"/>
                <w:lang w:val="en-US" w:eastAsia="zh-CN" w:bidi="ar-SA"/>
              </w:rPr>
            </w:pPr>
            <w:r>
              <w:rPr>
                <w:rFonts w:hint="eastAsia" w:ascii="宋体" w:hAnsi="宋体" w:cs="Times New Roman"/>
                <w:kern w:val="1"/>
                <w:sz w:val="21"/>
                <w:szCs w:val="21"/>
                <w:lang w:val="en-US" w:eastAsia="zh-CN" w:bidi="ar-SA"/>
              </w:rPr>
              <w:t>7.2</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中标公示</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招标人将评标结果即中标候选人名单在四川成乐高速公路有限公司运营管理分公司网站（http://www.scclgsyy.com/）上公示3个工作日以接受社会公开监督。投标人或者其他利害关系人对评标结果有异议的，应当在中标候选人公示期间提出。</w:t>
            </w:r>
          </w:p>
        </w:tc>
      </w:tr>
      <w:tr>
        <w:tblPrEx>
          <w:tblLayout w:type="fixed"/>
          <w:tblCellMar>
            <w:top w:w="0" w:type="dxa"/>
            <w:left w:w="10" w:type="dxa"/>
            <w:bottom w:w="0" w:type="dxa"/>
            <w:right w:w="10" w:type="dxa"/>
          </w:tblCellMar>
        </w:tblPrEx>
        <w:trPr>
          <w:cantSplit/>
          <w:trHeight w:val="959"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Times New Roman"/>
                <w:kern w:val="1"/>
                <w:sz w:val="21"/>
                <w:szCs w:val="21"/>
                <w:lang w:val="en-US" w:eastAsia="zh-CN" w:bidi="ar-SA"/>
              </w:rPr>
            </w:pPr>
            <w:r>
              <w:rPr>
                <w:rFonts w:hint="eastAsia" w:ascii="宋体" w:hAnsi="宋体" w:cs="Times New Roman"/>
                <w:kern w:val="1"/>
                <w:sz w:val="21"/>
                <w:szCs w:val="21"/>
                <w:lang w:val="en-US" w:eastAsia="zh-CN" w:bidi="ar-SA"/>
              </w:rPr>
              <w:t>7.3</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中标通知书</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Times New Roman"/>
                <w:kern w:val="1"/>
                <w:sz w:val="21"/>
                <w:szCs w:val="21"/>
                <w:lang w:val="en-US" w:eastAsia="zh-CN" w:bidi="ar-SA"/>
              </w:rPr>
            </w:pPr>
            <w:r>
              <w:rPr>
                <w:rFonts w:hint="eastAsia" w:ascii="宋体" w:hAnsi="宋体" w:eastAsia="宋体" w:cs="Times New Roman"/>
                <w:kern w:val="1"/>
                <w:sz w:val="21"/>
                <w:szCs w:val="21"/>
                <w:lang w:val="en-US" w:eastAsia="zh-CN" w:bidi="ar-SA"/>
              </w:rPr>
              <w:t>确定中标人后</w:t>
            </w:r>
            <w:r>
              <w:rPr>
                <w:rFonts w:hint="eastAsia" w:ascii="宋体" w:hAnsi="宋体" w:cs="Times New Roman"/>
                <w:kern w:val="1"/>
                <w:sz w:val="21"/>
                <w:szCs w:val="21"/>
                <w:lang w:val="en-US" w:eastAsia="zh-CN" w:bidi="ar-SA"/>
              </w:rPr>
              <w:t>5</w:t>
            </w:r>
            <w:r>
              <w:rPr>
                <w:rFonts w:hint="eastAsia" w:ascii="宋体" w:hAnsi="宋体" w:eastAsia="宋体" w:cs="Times New Roman"/>
                <w:kern w:val="1"/>
                <w:sz w:val="21"/>
                <w:szCs w:val="21"/>
                <w:lang w:val="en-US" w:eastAsia="zh-CN" w:bidi="ar-SA"/>
              </w:rPr>
              <w:t>个工作日发放中标通知书。中标通知书对招标人和中标人均具有法律效力。中标通知书发出后，招标人改变中标结果或中标人放弃中标项目的，应当依法承担相关责任。</w:t>
            </w:r>
          </w:p>
        </w:tc>
      </w:tr>
      <w:tr>
        <w:tblPrEx>
          <w:tblLayout w:type="fixed"/>
          <w:tblCellMar>
            <w:top w:w="0" w:type="dxa"/>
            <w:left w:w="10" w:type="dxa"/>
            <w:bottom w:w="0" w:type="dxa"/>
            <w:right w:w="10" w:type="dxa"/>
          </w:tblCellMar>
        </w:tblPrEx>
        <w:trPr>
          <w:cantSplit/>
          <w:trHeight w:val="959" w:hRule="atLeast"/>
        </w:trPr>
        <w:tc>
          <w:tcPr>
            <w:tcW w:w="10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.1</w:t>
            </w:r>
          </w:p>
          <w:p>
            <w:pPr>
              <w:jc w:val="center"/>
              <w:rPr>
                <w:rFonts w:hint="eastAsia" w:ascii="宋体" w:hAnsi="宋体" w:cs="Times New Roman"/>
                <w:kern w:val="1"/>
                <w:sz w:val="21"/>
                <w:szCs w:val="21"/>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Times New Roman"/>
                <w:kern w:val="1"/>
                <w:sz w:val="21"/>
                <w:szCs w:val="21"/>
                <w:lang w:val="en-US" w:eastAsia="zh-CN" w:bidi="ar-SA"/>
              </w:rPr>
            </w:pPr>
            <w:r>
              <w:rPr>
                <w:rFonts w:hint="eastAsia" w:ascii="宋体" w:hAnsi="宋体"/>
                <w:sz w:val="21"/>
                <w:szCs w:val="21"/>
              </w:rPr>
              <w:t>授予合同</w:t>
            </w:r>
          </w:p>
        </w:tc>
        <w:tc>
          <w:tcPr>
            <w:tcW w:w="6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rPr>
                <w:rFonts w:ascii="宋体" w:hAnsi="宋体"/>
                <w:sz w:val="21"/>
                <w:szCs w:val="21"/>
              </w:rPr>
            </w:pPr>
            <w:r>
              <w:rPr>
                <w:rFonts w:hint="eastAsia" w:ascii="宋体" w:hAnsi="宋体"/>
                <w:sz w:val="21"/>
                <w:szCs w:val="21"/>
              </w:rPr>
              <w:t>（1）询价人将把合同授予报价文件通过初步评审(含资格审查)和详细评审的，其投标价为最低但不低于成本价的报价人。</w:t>
            </w:r>
          </w:p>
          <w:p>
            <w:pPr>
              <w:spacing w:line="360" w:lineRule="auto"/>
              <w:rPr>
                <w:rFonts w:ascii="宋体" w:hAnsi="宋体"/>
                <w:sz w:val="21"/>
                <w:szCs w:val="21"/>
              </w:rPr>
            </w:pPr>
            <w:r>
              <w:rPr>
                <w:rFonts w:hint="eastAsia" w:ascii="宋体" w:hAnsi="宋体"/>
                <w:sz w:val="21"/>
                <w:szCs w:val="21"/>
              </w:rPr>
              <w:t>（2）若最低投标价有报价人相等，</w:t>
            </w:r>
            <w:r>
              <w:rPr>
                <w:rFonts w:hint="eastAsia" w:ascii="宋体" w:hAnsi="宋体"/>
                <w:sz w:val="21"/>
                <w:szCs w:val="21"/>
                <w:lang w:eastAsia="zh-CN"/>
              </w:rPr>
              <w:t>评标</w:t>
            </w:r>
            <w:r>
              <w:rPr>
                <w:rFonts w:hint="eastAsia" w:ascii="宋体" w:hAnsi="宋体"/>
                <w:sz w:val="21"/>
                <w:szCs w:val="21"/>
              </w:rPr>
              <w:t>小组将按报价人服务承诺及报价人综合实力进行综合评审，择优确定成交报价人。</w:t>
            </w:r>
          </w:p>
          <w:p>
            <w:pPr>
              <w:rPr>
                <w:rFonts w:hint="eastAsia" w:ascii="宋体" w:hAnsi="宋体" w:eastAsia="宋体" w:cs="Times New Roman"/>
                <w:kern w:val="1"/>
                <w:sz w:val="21"/>
                <w:szCs w:val="21"/>
                <w:lang w:val="en-US" w:eastAsia="zh-CN" w:bidi="ar-SA"/>
              </w:rPr>
            </w:pPr>
            <w:r>
              <w:rPr>
                <w:rFonts w:hint="eastAsia" w:ascii="宋体" w:hAnsi="宋体"/>
                <w:sz w:val="21"/>
                <w:szCs w:val="21"/>
              </w:rPr>
              <w:t>（3）中标人在收到中标通知书后，与发包人签订合同协议书。</w:t>
            </w:r>
          </w:p>
        </w:tc>
      </w:tr>
    </w:tbl>
    <w:p>
      <w:pPr>
        <w:spacing w:line="360" w:lineRule="auto"/>
        <w:outlineLvl w:val="9"/>
        <w:rPr>
          <w:b/>
        </w:rPr>
      </w:pPr>
      <w:bookmarkStart w:id="4" w:name="_Toc324416395"/>
      <w:bookmarkEnd w:id="4"/>
    </w:p>
    <w:p>
      <w:pPr>
        <w:spacing w:line="360" w:lineRule="auto"/>
        <w:outlineLvl w:val="9"/>
        <w:rPr>
          <w:b/>
        </w:rPr>
      </w:pPr>
    </w:p>
    <w:p>
      <w:pPr>
        <w:spacing w:line="360" w:lineRule="auto"/>
        <w:outlineLvl w:val="9"/>
        <w:rPr>
          <w:b/>
        </w:rPr>
      </w:pPr>
    </w:p>
    <w:p>
      <w:pPr>
        <w:spacing w:line="360" w:lineRule="auto"/>
        <w:outlineLvl w:val="9"/>
        <w:rPr>
          <w:b/>
        </w:rPr>
      </w:pPr>
    </w:p>
    <w:p>
      <w:pPr>
        <w:pStyle w:val="4"/>
        <w:keepLines/>
        <w:spacing w:before="340" w:after="330" w:line="360" w:lineRule="auto"/>
        <w:jc w:val="center"/>
        <w:rPr>
          <w:rFonts w:hint="eastAsia" w:ascii="宋体" w:hAnsi="宋体" w:eastAsia="宋体" w:cs="宋体"/>
          <w:b/>
          <w:bCs/>
          <w:kern w:val="0"/>
          <w:sz w:val="44"/>
          <w:szCs w:val="44"/>
          <w:u w:val="none"/>
        </w:rPr>
      </w:pPr>
      <w:bookmarkStart w:id="5" w:name="_Toc23121"/>
    </w:p>
    <w:p>
      <w:pPr>
        <w:pStyle w:val="5"/>
        <w:rPr>
          <w:rFonts w:hint="eastAsia" w:ascii="宋体" w:hAnsi="宋体" w:eastAsia="宋体" w:cs="宋体"/>
          <w:b/>
          <w:bCs/>
          <w:kern w:val="0"/>
          <w:sz w:val="44"/>
          <w:szCs w:val="44"/>
          <w:u w:val="none"/>
        </w:rPr>
      </w:pPr>
    </w:p>
    <w:p>
      <w:pPr>
        <w:pStyle w:val="5"/>
        <w:rPr>
          <w:rFonts w:hint="eastAsia" w:ascii="宋体" w:hAnsi="宋体" w:eastAsia="宋体" w:cs="宋体"/>
          <w:b/>
          <w:bCs/>
          <w:kern w:val="0"/>
          <w:sz w:val="44"/>
          <w:szCs w:val="44"/>
          <w:u w:val="none"/>
        </w:rPr>
      </w:pPr>
    </w:p>
    <w:p>
      <w:pPr>
        <w:pStyle w:val="5"/>
        <w:rPr>
          <w:rFonts w:hint="eastAsia" w:ascii="宋体" w:hAnsi="宋体" w:eastAsia="宋体" w:cs="宋体"/>
          <w:b/>
          <w:bCs/>
          <w:kern w:val="0"/>
          <w:sz w:val="44"/>
          <w:szCs w:val="44"/>
          <w:u w:val="none"/>
        </w:rPr>
      </w:pPr>
    </w:p>
    <w:p>
      <w:pPr>
        <w:pStyle w:val="5"/>
        <w:rPr>
          <w:rFonts w:hint="eastAsia" w:ascii="宋体" w:hAnsi="宋体" w:eastAsia="宋体" w:cs="宋体"/>
          <w:b/>
          <w:bCs/>
          <w:kern w:val="0"/>
          <w:sz w:val="44"/>
          <w:szCs w:val="44"/>
          <w:u w:val="none"/>
        </w:rPr>
      </w:pPr>
    </w:p>
    <w:p>
      <w:pPr>
        <w:pStyle w:val="5"/>
        <w:rPr>
          <w:rFonts w:hint="eastAsia" w:ascii="宋体" w:hAnsi="宋体" w:eastAsia="宋体" w:cs="宋体"/>
          <w:b/>
          <w:bCs/>
          <w:kern w:val="0"/>
          <w:sz w:val="44"/>
          <w:szCs w:val="44"/>
          <w:u w:val="none"/>
        </w:rPr>
      </w:pPr>
    </w:p>
    <w:p>
      <w:pPr>
        <w:pStyle w:val="5"/>
        <w:rPr>
          <w:rFonts w:hint="eastAsia" w:ascii="宋体" w:hAnsi="宋体" w:eastAsia="宋体" w:cs="宋体"/>
          <w:b/>
          <w:bCs/>
          <w:kern w:val="0"/>
          <w:sz w:val="44"/>
          <w:szCs w:val="44"/>
          <w:u w:val="none"/>
        </w:rPr>
      </w:pPr>
    </w:p>
    <w:p>
      <w:pPr>
        <w:pStyle w:val="5"/>
        <w:rPr>
          <w:rFonts w:hint="eastAsia" w:ascii="宋体" w:hAnsi="宋体" w:eastAsia="宋体" w:cs="宋体"/>
          <w:b/>
          <w:bCs/>
          <w:kern w:val="0"/>
          <w:sz w:val="44"/>
          <w:szCs w:val="44"/>
          <w:u w:val="none"/>
        </w:rPr>
      </w:pPr>
    </w:p>
    <w:p>
      <w:pPr>
        <w:pStyle w:val="4"/>
        <w:keepLines/>
        <w:spacing w:before="340" w:after="330" w:line="360" w:lineRule="auto"/>
        <w:jc w:val="center"/>
        <w:rPr>
          <w:rFonts w:eastAsia="幼圆"/>
          <w:b/>
          <w:bCs/>
          <w:kern w:val="0"/>
          <w:sz w:val="28"/>
          <w:szCs w:val="28"/>
          <w:u w:val="none"/>
        </w:rPr>
      </w:pPr>
      <w:r>
        <w:rPr>
          <w:rFonts w:hint="eastAsia" w:ascii="宋体" w:hAnsi="宋体" w:eastAsia="宋体" w:cs="宋体"/>
          <w:b/>
          <w:bCs/>
          <w:kern w:val="0"/>
          <w:sz w:val="44"/>
          <w:szCs w:val="44"/>
          <w:u w:val="none"/>
        </w:rPr>
        <w:t>第三章 评标办法</w:t>
      </w:r>
      <w:bookmarkEnd w:id="5"/>
    </w:p>
    <w:p>
      <w:pPr>
        <w:spacing w:line="360" w:lineRule="auto"/>
        <w:jc w:val="center"/>
        <w:outlineLvl w:val="1"/>
        <w:rPr>
          <w:rFonts w:ascii="宋体" w:hAnsi="宋体"/>
          <w:b/>
          <w:szCs w:val="21"/>
        </w:rPr>
      </w:pPr>
      <w:r>
        <w:rPr>
          <w:rFonts w:hint="eastAsia" w:ascii="宋体" w:hAnsi="宋体"/>
          <w:b/>
          <w:szCs w:val="21"/>
        </w:rPr>
        <w:t>询价及评审</w:t>
      </w:r>
    </w:p>
    <w:p>
      <w:pPr>
        <w:spacing w:line="520" w:lineRule="exact"/>
        <w:ind w:firstLine="420"/>
        <w:rPr>
          <w:rFonts w:ascii="宋体" w:hAnsi="宋体"/>
          <w:bCs/>
          <w:sz w:val="21"/>
          <w:szCs w:val="21"/>
        </w:rPr>
      </w:pPr>
      <w:bookmarkStart w:id="6" w:name="_Toc324416396"/>
      <w:bookmarkEnd w:id="6"/>
      <w:r>
        <w:rPr>
          <w:rFonts w:hint="eastAsia" w:ascii="宋体" w:hAnsi="宋体"/>
          <w:bCs/>
          <w:sz w:val="21"/>
          <w:szCs w:val="21"/>
        </w:rPr>
        <w:t>一、接收报价文件</w:t>
      </w:r>
    </w:p>
    <w:p>
      <w:pPr>
        <w:spacing w:line="520" w:lineRule="exact"/>
        <w:ind w:firstLine="420"/>
        <w:rPr>
          <w:rFonts w:ascii="宋体" w:hAnsi="宋体"/>
          <w:bCs/>
          <w:sz w:val="21"/>
          <w:szCs w:val="21"/>
        </w:rPr>
      </w:pPr>
      <w:r>
        <w:rPr>
          <w:rFonts w:hint="eastAsia" w:ascii="宋体" w:hAnsi="宋体"/>
          <w:bCs/>
          <w:sz w:val="21"/>
          <w:szCs w:val="21"/>
        </w:rPr>
        <w:t>1、在询价文件中规定的时间和地点公开接收报价文件。</w:t>
      </w:r>
    </w:p>
    <w:p>
      <w:pPr>
        <w:spacing w:line="520" w:lineRule="exact"/>
        <w:ind w:firstLine="420"/>
        <w:rPr>
          <w:rFonts w:ascii="宋体" w:hAnsi="宋体"/>
          <w:bCs/>
          <w:sz w:val="21"/>
          <w:szCs w:val="21"/>
        </w:rPr>
      </w:pPr>
      <w:r>
        <w:rPr>
          <w:rFonts w:hint="eastAsia" w:ascii="宋体" w:hAnsi="宋体"/>
          <w:bCs/>
          <w:sz w:val="21"/>
          <w:szCs w:val="21"/>
        </w:rPr>
        <w:t>2、工作人员的接收并不代表报价人的报价文件密封完好，报价文件的密封情况应以监督人员或其他代表的最终检查为准。</w:t>
      </w:r>
    </w:p>
    <w:p>
      <w:pPr>
        <w:spacing w:line="520" w:lineRule="exact"/>
        <w:ind w:firstLine="420"/>
        <w:rPr>
          <w:rFonts w:ascii="宋体" w:hAnsi="宋体"/>
          <w:bCs/>
          <w:sz w:val="21"/>
          <w:szCs w:val="21"/>
        </w:rPr>
      </w:pPr>
      <w:r>
        <w:rPr>
          <w:rFonts w:hint="eastAsia" w:ascii="宋体" w:hAnsi="宋体"/>
          <w:bCs/>
          <w:sz w:val="21"/>
          <w:szCs w:val="21"/>
        </w:rPr>
        <w:t>3、报价截止后报价人的报价文件概不退还。</w:t>
      </w:r>
    </w:p>
    <w:p>
      <w:pPr>
        <w:spacing w:line="520" w:lineRule="exact"/>
        <w:ind w:firstLine="420"/>
        <w:rPr>
          <w:rFonts w:hint="eastAsia" w:ascii="宋体" w:hAnsi="宋体"/>
          <w:bCs/>
          <w:sz w:val="21"/>
          <w:szCs w:val="21"/>
        </w:rPr>
      </w:pPr>
      <w:r>
        <w:rPr>
          <w:rFonts w:hint="eastAsia" w:ascii="宋体" w:hAnsi="宋体"/>
          <w:bCs/>
          <w:sz w:val="21"/>
          <w:szCs w:val="21"/>
        </w:rPr>
        <w:t>二、</w:t>
      </w:r>
      <w:r>
        <w:rPr>
          <w:rFonts w:hint="eastAsia" w:ascii="宋体" w:hAnsi="宋体"/>
          <w:bCs/>
          <w:sz w:val="21"/>
          <w:szCs w:val="21"/>
          <w:lang w:eastAsia="zh-CN"/>
        </w:rPr>
        <w:t>评标</w:t>
      </w:r>
      <w:r>
        <w:rPr>
          <w:rFonts w:hint="eastAsia" w:ascii="宋体" w:hAnsi="宋体"/>
          <w:bCs/>
          <w:sz w:val="21"/>
          <w:szCs w:val="21"/>
        </w:rPr>
        <w:t>小组</w:t>
      </w:r>
    </w:p>
    <w:p>
      <w:pPr>
        <w:spacing w:line="520" w:lineRule="exact"/>
        <w:ind w:firstLine="420"/>
        <w:rPr>
          <w:rFonts w:hint="eastAsia" w:ascii="宋体" w:hAnsi="宋体"/>
          <w:bCs/>
          <w:sz w:val="21"/>
          <w:szCs w:val="21"/>
          <w:lang w:val="en-US" w:eastAsia="zh-CN"/>
        </w:rPr>
      </w:pPr>
      <w:r>
        <w:rPr>
          <w:rFonts w:hint="eastAsia" w:ascii="宋体" w:hAnsi="宋体"/>
          <w:bCs/>
          <w:sz w:val="21"/>
          <w:szCs w:val="21"/>
          <w:lang w:val="en-US" w:eastAsia="zh-CN"/>
        </w:rPr>
        <w:t>1、本次询价依据《中华人民共和国政府采购法》及有关法规组建评标小组。</w:t>
      </w:r>
    </w:p>
    <w:p>
      <w:pPr>
        <w:spacing w:line="520" w:lineRule="exact"/>
        <w:ind w:firstLine="420"/>
        <w:rPr>
          <w:rFonts w:hint="eastAsia" w:ascii="宋体" w:hAnsi="宋体"/>
          <w:bCs/>
          <w:sz w:val="21"/>
          <w:szCs w:val="21"/>
          <w:lang w:val="en-US" w:eastAsia="zh-CN"/>
        </w:rPr>
      </w:pPr>
      <w:r>
        <w:rPr>
          <w:rFonts w:hint="eastAsia" w:ascii="宋体" w:hAnsi="宋体"/>
          <w:bCs/>
          <w:sz w:val="21"/>
          <w:szCs w:val="21"/>
          <w:lang w:val="en-US" w:eastAsia="zh-CN"/>
        </w:rPr>
        <w:t>2、评标小组依法根据询价文件的规定对报价文件进行评审。</w:t>
      </w:r>
    </w:p>
    <w:p>
      <w:pPr>
        <w:spacing w:line="520" w:lineRule="exact"/>
        <w:ind w:firstLine="420"/>
        <w:rPr>
          <w:rFonts w:hint="eastAsia" w:ascii="宋体" w:hAnsi="宋体"/>
          <w:bCs/>
          <w:sz w:val="21"/>
          <w:szCs w:val="21"/>
          <w:lang w:val="en-US" w:eastAsia="zh-CN"/>
        </w:rPr>
      </w:pPr>
      <w:r>
        <w:rPr>
          <w:rFonts w:hint="eastAsia" w:ascii="宋体" w:hAnsi="宋体"/>
          <w:bCs/>
          <w:sz w:val="21"/>
          <w:szCs w:val="21"/>
          <w:lang w:val="en-US" w:eastAsia="zh-CN"/>
        </w:rPr>
        <w:t>三、评审方法</w:t>
      </w:r>
    </w:p>
    <w:p>
      <w:pPr>
        <w:spacing w:line="520" w:lineRule="exact"/>
        <w:ind w:firstLine="420"/>
        <w:rPr>
          <w:rFonts w:hint="eastAsia" w:ascii="宋体" w:hAnsi="宋体"/>
          <w:bCs/>
          <w:sz w:val="21"/>
          <w:szCs w:val="21"/>
          <w:lang w:val="en-US" w:eastAsia="zh-CN"/>
        </w:rPr>
      </w:pPr>
      <w:r>
        <w:rPr>
          <w:rFonts w:hint="eastAsia" w:ascii="宋体" w:hAnsi="宋体"/>
          <w:bCs/>
          <w:sz w:val="21"/>
          <w:szCs w:val="21"/>
          <w:lang w:val="en-US" w:eastAsia="zh-CN"/>
        </w:rPr>
        <w:t>本次询价采用资格后审，双信封形式。评审方法采用经评审的最低投标价法。</w:t>
      </w:r>
    </w:p>
    <w:p>
      <w:pPr>
        <w:spacing w:line="520" w:lineRule="exact"/>
        <w:ind w:firstLine="420"/>
        <w:rPr>
          <w:rFonts w:hint="eastAsia" w:ascii="宋体" w:hAnsi="宋体"/>
          <w:bCs/>
          <w:sz w:val="21"/>
          <w:szCs w:val="21"/>
          <w:lang w:val="en-US" w:eastAsia="zh-CN"/>
        </w:rPr>
      </w:pPr>
      <w:r>
        <w:rPr>
          <w:rFonts w:hint="eastAsia" w:ascii="宋体" w:hAnsi="宋体"/>
          <w:bCs/>
          <w:sz w:val="21"/>
          <w:szCs w:val="21"/>
          <w:lang w:val="en-US" w:eastAsia="zh-CN"/>
        </w:rPr>
        <w:t>四、评审过程</w:t>
      </w:r>
    </w:p>
    <w:p>
      <w:pPr>
        <w:spacing w:line="520" w:lineRule="exact"/>
        <w:ind w:firstLine="420"/>
        <w:rPr>
          <w:rFonts w:hint="eastAsia" w:ascii="宋体" w:hAnsi="宋体"/>
          <w:bCs/>
          <w:sz w:val="21"/>
          <w:szCs w:val="21"/>
          <w:lang w:val="en-US" w:eastAsia="zh-CN"/>
        </w:rPr>
      </w:pPr>
      <w:r>
        <w:rPr>
          <w:rFonts w:hint="eastAsia" w:ascii="宋体" w:hAnsi="宋体"/>
          <w:bCs/>
          <w:sz w:val="21"/>
          <w:szCs w:val="21"/>
          <w:lang w:val="en-US" w:eastAsia="zh-CN"/>
        </w:rPr>
        <w:t>（一）第一信封评审</w:t>
      </w:r>
    </w:p>
    <w:p>
      <w:pPr>
        <w:spacing w:line="520" w:lineRule="exact"/>
        <w:ind w:firstLine="420"/>
        <w:rPr>
          <w:rFonts w:hint="eastAsia" w:ascii="宋体" w:hAnsi="宋体" w:eastAsia="宋体" w:cs="Times New Roman"/>
          <w:bCs/>
          <w:kern w:val="1"/>
          <w:sz w:val="21"/>
          <w:szCs w:val="21"/>
          <w:lang w:val="en-US" w:eastAsia="zh-CN" w:bidi="ar-SA"/>
        </w:rPr>
      </w:pPr>
      <w:r>
        <w:rPr>
          <w:rFonts w:hint="eastAsia" w:ascii="宋体" w:hAnsi="宋体"/>
          <w:bCs/>
          <w:sz w:val="21"/>
          <w:szCs w:val="21"/>
          <w:lang w:val="en-US" w:eastAsia="zh-CN"/>
        </w:rPr>
        <w:t>对投标文件第一信封进行评审只有通过第一信封评审的投标文件才能进入第二信封评审。如投标文件有不符合下列情况</w:t>
      </w:r>
      <w:r>
        <w:rPr>
          <w:rFonts w:hint="eastAsia" w:ascii="宋体" w:hAnsi="宋体" w:eastAsia="宋体" w:cs="Times New Roman"/>
          <w:bCs/>
          <w:kern w:val="1"/>
          <w:sz w:val="21"/>
          <w:szCs w:val="21"/>
          <w:lang w:val="en-US" w:eastAsia="zh-CN" w:bidi="ar-SA"/>
        </w:rPr>
        <w:t>之一的，评标小组可认为其存在重大偏差，并对该投标文件作否决处理：</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1．投标文件组成不全的。</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2．投标文件未按要求格式填写或盖章，关键内容字迹模糊，无法辨认的。</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3．投标文件上法定代表人或法定代表人授权代理人的签字不符合</w:t>
      </w:r>
      <w:r>
        <w:rPr>
          <w:rFonts w:hint="eastAsia" w:cs="Times New Roman"/>
          <w:bCs/>
          <w:kern w:val="1"/>
          <w:sz w:val="21"/>
          <w:szCs w:val="21"/>
          <w:lang w:val="en-US" w:eastAsia="zh-CN" w:bidi="ar-SA"/>
        </w:rPr>
        <w:t>询价招标文件</w:t>
      </w:r>
      <w:r>
        <w:rPr>
          <w:rFonts w:hint="eastAsia" w:ascii="宋体" w:hAnsi="宋体" w:eastAsia="宋体" w:cs="Times New Roman"/>
          <w:bCs/>
          <w:kern w:val="1"/>
          <w:sz w:val="21"/>
          <w:szCs w:val="21"/>
          <w:lang w:val="en-US" w:eastAsia="zh-CN" w:bidi="ar-SA"/>
        </w:rPr>
        <w:t>规定的。</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4．投标人法定代表人的授权代理人，其授权委托书不符合</w:t>
      </w:r>
      <w:r>
        <w:rPr>
          <w:rFonts w:hint="eastAsia" w:cs="Times New Roman"/>
          <w:bCs/>
          <w:kern w:val="1"/>
          <w:sz w:val="21"/>
          <w:szCs w:val="21"/>
          <w:lang w:val="en-US" w:eastAsia="zh-CN" w:bidi="ar-SA"/>
        </w:rPr>
        <w:t>询价</w:t>
      </w:r>
      <w:r>
        <w:rPr>
          <w:rFonts w:hint="eastAsia" w:ascii="宋体" w:hAnsi="宋体" w:eastAsia="宋体" w:cs="Times New Roman"/>
          <w:bCs/>
          <w:kern w:val="1"/>
          <w:sz w:val="21"/>
          <w:szCs w:val="21"/>
          <w:lang w:val="en-US" w:eastAsia="zh-CN" w:bidi="ar-SA"/>
        </w:rPr>
        <w:t>招标文件规定的。</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5．投标人对</w:t>
      </w:r>
      <w:r>
        <w:rPr>
          <w:rFonts w:hint="eastAsia" w:cs="Times New Roman"/>
          <w:bCs/>
          <w:kern w:val="1"/>
          <w:sz w:val="21"/>
          <w:szCs w:val="21"/>
          <w:lang w:val="en-US" w:eastAsia="zh-CN" w:bidi="ar-SA"/>
        </w:rPr>
        <w:t>询价招标文件</w:t>
      </w:r>
      <w:r>
        <w:rPr>
          <w:rFonts w:hint="eastAsia" w:ascii="宋体" w:hAnsi="宋体" w:eastAsia="宋体" w:cs="Times New Roman"/>
          <w:bCs/>
          <w:kern w:val="1"/>
          <w:sz w:val="21"/>
          <w:szCs w:val="21"/>
          <w:lang w:val="en-US" w:eastAsia="zh-CN" w:bidi="ar-SA"/>
        </w:rPr>
        <w:t>提出的其他重要问题不予响应的。</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6．投标文件中附有招标人不能接受的其他条件。</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7．投标人的资格要求有任一项或多项不满足</w:t>
      </w:r>
      <w:r>
        <w:rPr>
          <w:rFonts w:hint="eastAsia" w:cs="Times New Roman"/>
          <w:bCs/>
          <w:kern w:val="1"/>
          <w:sz w:val="21"/>
          <w:szCs w:val="21"/>
          <w:lang w:val="en-US" w:eastAsia="zh-CN" w:bidi="ar-SA"/>
        </w:rPr>
        <w:t>询价招标文件</w:t>
      </w:r>
      <w:r>
        <w:rPr>
          <w:rFonts w:hint="eastAsia" w:ascii="宋体" w:hAnsi="宋体" w:eastAsia="宋体" w:cs="Times New Roman"/>
          <w:bCs/>
          <w:kern w:val="1"/>
          <w:sz w:val="21"/>
          <w:szCs w:val="21"/>
          <w:lang w:val="en-US" w:eastAsia="zh-CN" w:bidi="ar-SA"/>
        </w:rPr>
        <w:t>要求的。</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如果有证据显示投标人以他人名义参与报价、与他人串通报价、以行贿手段谋取中标，以及弄虚作假的，评标小组应对该投标文件作否决处理。投标文件若满足资格审查条件，但在其他方面存在细微偏差，评标小组可要求投标人进行书面澄清和补正，但不对该投标文件作否决处理。</w:t>
      </w:r>
    </w:p>
    <w:p>
      <w:pPr>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（二）第二信封评审(最低价评审选取前三名）</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第一信封评审工作结束后，评标小组按照最低投标价法对投标人报价进行详细评审，确定中标人。</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（三）投标文件的澄清和说明</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投标人提供给招标人的投标文件中的资料、内容均应真实可靠，在投标文件评审过程中，如果发现所提交的资料存在细微偏差或含义不明确之处，评标小组有权通过招标人要求投标人做出必要的澄清或补正。对此，投标人不得拒绝。投标人收到澄清后（以发出时间为准），必须在90分钟内以书面形式予以答复，回复内容不得超出</w:t>
      </w:r>
      <w:r>
        <w:rPr>
          <w:rFonts w:hint="eastAsia" w:cs="Times New Roman"/>
          <w:bCs/>
          <w:kern w:val="1"/>
          <w:sz w:val="21"/>
          <w:szCs w:val="21"/>
          <w:lang w:val="en-US" w:eastAsia="zh-CN" w:bidi="ar-SA"/>
        </w:rPr>
        <w:t>询价招标文件</w:t>
      </w:r>
      <w:r>
        <w:rPr>
          <w:rFonts w:hint="eastAsia" w:ascii="宋体" w:hAnsi="宋体" w:eastAsia="宋体" w:cs="Times New Roman"/>
          <w:bCs/>
          <w:kern w:val="1"/>
          <w:sz w:val="21"/>
          <w:szCs w:val="21"/>
          <w:lang w:val="en-US" w:eastAsia="zh-CN" w:bidi="ar-SA"/>
        </w:rPr>
        <w:t>的范围或者改变投标文件的实质性内容，投标人澄清函必须加盖投标人单位章或法定代表人或其授权代理人签字认可，投标人的澄清或补正内容作为投标文件的组成部分，评标小组不接受投标人主动提出的澄清。</w:t>
      </w:r>
    </w:p>
    <w:p>
      <w:pPr>
        <w:pStyle w:val="8"/>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投标人不按照上述要求对投标文件进行澄清或补正的，或投标文件存在重大偏差或失实，不能通过评审。</w:t>
      </w:r>
    </w:p>
    <w:p>
      <w:pPr>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（四）投标报价评审</w:t>
      </w:r>
    </w:p>
    <w:p>
      <w:pPr>
        <w:tabs>
          <w:tab w:val="left" w:pos="0"/>
        </w:tabs>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投标人的投标报价中，报价超过了招标人规定的最高限价的，评标小组可认为其存在重大偏差，并对该投标文件作否决处理。</w:t>
      </w:r>
    </w:p>
    <w:p>
      <w:pPr>
        <w:spacing w:line="360" w:lineRule="auto"/>
        <w:ind w:firstLine="420" w:firstLineChars="200"/>
        <w:rPr>
          <w:rFonts w:hint="eastAsia" w:ascii="宋体" w:hAnsi="宋体" w:eastAsia="宋体" w:cs="Times New Roman"/>
          <w:bCs/>
          <w:kern w:val="1"/>
          <w:sz w:val="21"/>
          <w:szCs w:val="21"/>
          <w:lang w:val="en-US" w:eastAsia="zh-CN" w:bidi="ar-SA"/>
        </w:rPr>
      </w:pPr>
    </w:p>
    <w:p>
      <w:pPr>
        <w:spacing w:line="360" w:lineRule="auto"/>
        <w:ind w:firstLine="210" w:firstLineChars="1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（五）推荐中标候选人</w:t>
      </w:r>
    </w:p>
    <w:p>
      <w:pPr>
        <w:tabs>
          <w:tab w:val="left" w:pos="0"/>
        </w:tabs>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评标小组按照最低价法由低到高的顺序推荐本次</w:t>
      </w:r>
      <w:r>
        <w:rPr>
          <w:rFonts w:hint="eastAsia" w:ascii="宋体" w:hAnsi="宋体" w:cs="Times New Roman"/>
          <w:bCs/>
          <w:kern w:val="1"/>
          <w:sz w:val="21"/>
          <w:szCs w:val="21"/>
          <w:lang w:val="en-US" w:eastAsia="zh-CN" w:bidi="ar-SA"/>
        </w:rPr>
        <w:t>询价</w:t>
      </w:r>
      <w:r>
        <w:rPr>
          <w:rFonts w:hint="eastAsia" w:ascii="宋体" w:hAnsi="宋体" w:eastAsia="宋体" w:cs="Times New Roman"/>
          <w:bCs/>
          <w:kern w:val="1"/>
          <w:sz w:val="21"/>
          <w:szCs w:val="21"/>
          <w:lang w:val="en-US" w:eastAsia="zh-CN" w:bidi="ar-SA"/>
        </w:rPr>
        <w:t>招标的前三名中标候选人。若发生报价相同，</w:t>
      </w:r>
      <w:r>
        <w:rPr>
          <w:rFonts w:hint="eastAsia" w:ascii="宋体" w:hAnsi="宋体" w:cs="Times New Roman"/>
          <w:bCs/>
          <w:kern w:val="1"/>
          <w:sz w:val="21"/>
          <w:szCs w:val="21"/>
          <w:lang w:val="en-US" w:eastAsia="zh-CN" w:bidi="ar-SA"/>
        </w:rPr>
        <w:t>询价</w:t>
      </w:r>
      <w:r>
        <w:rPr>
          <w:rFonts w:hint="eastAsia" w:ascii="宋体" w:hAnsi="宋体" w:eastAsia="宋体" w:cs="Times New Roman"/>
          <w:bCs/>
          <w:kern w:val="1"/>
          <w:sz w:val="21"/>
          <w:szCs w:val="21"/>
          <w:lang w:val="en-US" w:eastAsia="zh-CN" w:bidi="ar-SA"/>
        </w:rPr>
        <w:t>招标小组将</w:t>
      </w:r>
      <w:r>
        <w:rPr>
          <w:rFonts w:hint="eastAsia" w:ascii="宋体" w:hAnsi="宋体" w:cs="Times New Roman"/>
          <w:bCs/>
          <w:kern w:val="1"/>
          <w:sz w:val="21"/>
          <w:szCs w:val="21"/>
          <w:lang w:val="en-US" w:eastAsia="zh-CN" w:bidi="ar-SA"/>
        </w:rPr>
        <w:t>按</w:t>
      </w:r>
      <w:r>
        <w:rPr>
          <w:rFonts w:hint="eastAsia" w:ascii="宋体" w:hAnsi="宋体"/>
          <w:sz w:val="21"/>
          <w:szCs w:val="21"/>
        </w:rPr>
        <w:t>报价人服务承诺及报价人综合实力进行综合评审，择优确定成交报价人</w:t>
      </w:r>
      <w:r>
        <w:rPr>
          <w:rFonts w:hint="eastAsia" w:ascii="宋体" w:hAnsi="宋体" w:eastAsia="宋体" w:cs="Times New Roman"/>
          <w:bCs/>
          <w:kern w:val="1"/>
          <w:sz w:val="21"/>
          <w:szCs w:val="21"/>
          <w:lang w:val="en-US" w:eastAsia="zh-CN" w:bidi="ar-SA"/>
        </w:rPr>
        <w:t>。</w:t>
      </w:r>
    </w:p>
    <w:p>
      <w:pPr>
        <w:tabs>
          <w:tab w:val="left" w:pos="0"/>
        </w:tabs>
        <w:spacing w:line="360" w:lineRule="auto"/>
        <w:ind w:firstLine="420" w:firstLineChars="200"/>
        <w:rPr>
          <w:rFonts w:hint="eastAsia" w:ascii="宋体" w:hAnsi="宋体" w:eastAsia="宋体" w:cs="Times New Roman"/>
          <w:bCs/>
          <w:kern w:val="1"/>
          <w:sz w:val="21"/>
          <w:szCs w:val="21"/>
          <w:lang w:val="en-US" w:eastAsia="zh-CN" w:bidi="ar-SA"/>
        </w:rPr>
      </w:pPr>
      <w:r>
        <w:rPr>
          <w:rFonts w:hint="eastAsia" w:ascii="宋体" w:hAnsi="宋体" w:eastAsia="宋体" w:cs="Times New Roman"/>
          <w:bCs/>
          <w:kern w:val="1"/>
          <w:sz w:val="21"/>
          <w:szCs w:val="21"/>
          <w:lang w:val="en-US" w:eastAsia="zh-CN" w:bidi="ar-SA"/>
        </w:rPr>
        <w:t>评标小组按照</w:t>
      </w:r>
      <w:r>
        <w:rPr>
          <w:rFonts w:hint="eastAsia" w:ascii="宋体" w:hAnsi="宋体" w:cs="Times New Roman"/>
          <w:bCs/>
          <w:kern w:val="1"/>
          <w:sz w:val="21"/>
          <w:szCs w:val="21"/>
          <w:lang w:val="en-US" w:eastAsia="zh-CN" w:bidi="ar-SA"/>
        </w:rPr>
        <w:t>询价</w:t>
      </w:r>
      <w:r>
        <w:rPr>
          <w:rFonts w:hint="eastAsia" w:ascii="宋体" w:hAnsi="宋体" w:eastAsia="宋体" w:cs="Times New Roman"/>
          <w:bCs/>
          <w:kern w:val="1"/>
          <w:sz w:val="21"/>
          <w:szCs w:val="21"/>
          <w:lang w:val="en-US" w:eastAsia="zh-CN" w:bidi="ar-SA"/>
        </w:rPr>
        <w:t>结果推选出中标候选人，向排名第一的中标候选人发出中标通知书。如排名第一的中标候选人因不可抗力或出现重大报价失误提出不能履行合同，放弃中标，招标人可以确定排名第二的中标候选人为中标人。排名第二的中标候选人因同样原因不能签订合同，招标人人可确定排名第三的中标候选人为中标人，或者重新组织询价。</w:t>
      </w:r>
    </w:p>
    <w:p>
      <w:pPr>
        <w:pStyle w:val="4"/>
        <w:keepLines/>
        <w:spacing w:before="340" w:after="330" w:line="360" w:lineRule="auto"/>
        <w:jc w:val="center"/>
        <w:rPr>
          <w:rFonts w:hint="eastAsia" w:eastAsia="幼圆"/>
          <w:b/>
          <w:bCs/>
          <w:kern w:val="0"/>
          <w:sz w:val="28"/>
          <w:szCs w:val="28"/>
          <w:u w:val="none"/>
        </w:rPr>
      </w:pPr>
    </w:p>
    <w:p>
      <w:pPr>
        <w:pStyle w:val="5"/>
        <w:rPr>
          <w:rFonts w:hint="eastAsia"/>
        </w:rPr>
      </w:pPr>
    </w:p>
    <w:p>
      <w:pPr>
        <w:pStyle w:val="4"/>
        <w:keepLines/>
        <w:numPr>
          <w:ilvl w:val="0"/>
          <w:numId w:val="3"/>
        </w:numPr>
        <w:spacing w:before="340" w:after="330" w:line="360" w:lineRule="auto"/>
        <w:jc w:val="center"/>
        <w:rPr>
          <w:rFonts w:hint="eastAsia" w:ascii="宋体" w:hAnsi="宋体" w:eastAsia="宋体" w:cs="宋体"/>
          <w:b/>
          <w:bCs/>
          <w:kern w:val="0"/>
          <w:sz w:val="40"/>
          <w:szCs w:val="40"/>
          <w:u w:val="none"/>
          <w:lang w:eastAsia="zh-CN"/>
        </w:rPr>
      </w:pPr>
      <w:bookmarkStart w:id="7" w:name="_Toc19860"/>
      <w:r>
        <w:rPr>
          <w:rFonts w:hint="eastAsia" w:ascii="宋体" w:hAnsi="宋体" w:eastAsia="宋体" w:cs="宋体"/>
          <w:b/>
          <w:bCs/>
          <w:kern w:val="0"/>
          <w:sz w:val="40"/>
          <w:szCs w:val="40"/>
          <w:u w:val="none"/>
        </w:rPr>
        <w:t xml:space="preserve"> </w:t>
      </w:r>
      <w:r>
        <w:rPr>
          <w:rFonts w:hint="eastAsia" w:ascii="宋体" w:hAnsi="宋体" w:cs="宋体"/>
          <w:b/>
          <w:bCs/>
          <w:kern w:val="0"/>
          <w:sz w:val="40"/>
          <w:szCs w:val="40"/>
          <w:u w:val="none"/>
          <w:lang w:eastAsia="zh-CN"/>
        </w:rPr>
        <w:t>交安设施</w:t>
      </w:r>
      <w:r>
        <w:rPr>
          <w:rFonts w:hint="eastAsia" w:ascii="宋体" w:hAnsi="宋体" w:eastAsia="宋体" w:cs="宋体"/>
          <w:b/>
          <w:bCs/>
          <w:kern w:val="0"/>
          <w:sz w:val="40"/>
          <w:szCs w:val="40"/>
          <w:u w:val="none"/>
          <w:lang w:eastAsia="zh-CN"/>
        </w:rPr>
        <w:t>相关参数及要求</w:t>
      </w:r>
      <w:bookmarkEnd w:id="7"/>
    </w:p>
    <w:tbl>
      <w:tblPr>
        <w:tblStyle w:val="18"/>
        <w:tblpPr w:leftFromText="180" w:rightFromText="180" w:vertAnchor="text" w:horzAnchor="page" w:tblpX="1659" w:tblpY="84"/>
        <w:tblOverlap w:val="never"/>
        <w:tblW w:w="8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66"/>
        <w:gridCol w:w="810"/>
        <w:gridCol w:w="870"/>
        <w:gridCol w:w="1834"/>
        <w:gridCol w:w="3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分流提示牌</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kern w:val="0"/>
                <w:sz w:val="20"/>
                <w:szCs w:val="20"/>
                <w:u w:val="none"/>
                <w:lang w:val="en-US" w:eastAsia="zh-CN" w:bidi="ar"/>
              </w:rPr>
              <w:t>符合GB_5768.4-2017_道路交通标志和标线要求</w:t>
            </w:r>
            <w:r>
              <w:rPr>
                <w:rFonts w:hint="eastAsia" w:ascii="宋体" w:hAnsi="宋体" w:cs="宋体"/>
                <w:i w:val="0"/>
                <w:color w:val="000000"/>
                <w:kern w:val="0"/>
                <w:sz w:val="20"/>
                <w:szCs w:val="20"/>
                <w:u w:val="none"/>
                <w:lang w:val="en-US" w:eastAsia="zh-CN" w:bidi="ar"/>
              </w:rPr>
              <w:t>，具体尺寸根据内容确定</w:t>
            </w: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铁架式标志牌,镀锌方管+铝板+高强级反光膜,每套包含限速60，限速80，限速100，禁止通行、前方交通管制、导向标牌。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锥形标志筒</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3000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符合GB_5768.4-2017_道路交通标志和标线要求</w:t>
            </w: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规格：</w:t>
            </w:r>
            <w:r>
              <w:rPr>
                <w:rFonts w:hint="eastAsia" w:ascii="宋体" w:hAnsi="宋体" w:cs="宋体"/>
                <w:i w:val="0"/>
                <w:color w:val="000000"/>
                <w:kern w:val="0"/>
                <w:sz w:val="21"/>
                <w:szCs w:val="21"/>
                <w:u w:val="none"/>
                <w:lang w:val="en-US" w:eastAsia="zh-CN" w:bidi="ar"/>
              </w:rPr>
              <w:t>高</w:t>
            </w:r>
            <w:r>
              <w:rPr>
                <w:rFonts w:hint="eastAsia" w:ascii="宋体" w:hAnsi="宋体" w:eastAsia="宋体" w:cs="宋体"/>
                <w:i w:val="0"/>
                <w:color w:val="000000"/>
                <w:kern w:val="0"/>
                <w:sz w:val="21"/>
                <w:szCs w:val="21"/>
                <w:u w:val="none"/>
                <w:lang w:val="en-US" w:eastAsia="zh-CN" w:bidi="ar"/>
              </w:rPr>
              <w:t>900mm</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重量：4.5kg                            </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产品构成：锥本和反光锥套组成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材质：橡胶锥体+全膜锥套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产品特点：橡胶制品、整锥反光、远距离警示。不怕撞击、耐轧压。耐撞击、耐水、耐油、耐灰尘。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巡逻车车载工具箱</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    格：1340*530*850mm</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产品材质：不锈钢</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容    量：箱内可存放</w:t>
            </w:r>
            <w:r>
              <w:rPr>
                <w:rFonts w:hint="eastAsia" w:ascii="宋体" w:hAnsi="宋体" w:cs="宋体"/>
                <w:i w:val="0"/>
                <w:color w:val="000000"/>
                <w:kern w:val="0"/>
                <w:sz w:val="21"/>
                <w:szCs w:val="21"/>
                <w:u w:val="none"/>
                <w:lang w:val="en-US" w:eastAsia="zh-CN" w:bidi="ar"/>
              </w:rPr>
              <w:t>交通事故处置</w:t>
            </w:r>
            <w:r>
              <w:rPr>
                <w:rFonts w:hint="eastAsia" w:ascii="宋体" w:hAnsi="宋体" w:eastAsia="宋体" w:cs="宋体"/>
                <w:i w:val="0"/>
                <w:color w:val="000000"/>
                <w:kern w:val="0"/>
                <w:sz w:val="21"/>
                <w:szCs w:val="21"/>
                <w:u w:val="none"/>
                <w:lang w:val="en-US" w:eastAsia="zh-CN" w:bidi="ar"/>
              </w:rPr>
              <w:t>标志标牌</w:t>
            </w:r>
            <w:r>
              <w:rPr>
                <w:rFonts w:hint="eastAsia" w:ascii="宋体" w:hAnsi="宋体" w:cs="宋体"/>
                <w:i w:val="0"/>
                <w:color w:val="000000"/>
                <w:kern w:val="0"/>
                <w:sz w:val="21"/>
                <w:szCs w:val="21"/>
                <w:u w:val="none"/>
                <w:lang w:val="en-US" w:eastAsia="zh-CN" w:bidi="ar"/>
              </w:rPr>
              <w:t>1套</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4KG</w:t>
            </w:r>
            <w:r>
              <w:rPr>
                <w:rFonts w:hint="eastAsia" w:ascii="宋体" w:hAnsi="宋体" w:eastAsia="宋体" w:cs="宋体"/>
                <w:i w:val="0"/>
                <w:color w:val="000000"/>
                <w:kern w:val="0"/>
                <w:sz w:val="21"/>
                <w:szCs w:val="21"/>
                <w:u w:val="none"/>
                <w:lang w:val="en-US" w:eastAsia="zh-CN" w:bidi="ar"/>
              </w:rPr>
              <w:t>灭火器</w:t>
            </w:r>
            <w:r>
              <w:rPr>
                <w:rFonts w:hint="eastAsia" w:ascii="宋体" w:hAnsi="宋体" w:cs="宋体"/>
                <w:i w:val="0"/>
                <w:color w:val="000000"/>
                <w:kern w:val="0"/>
                <w:sz w:val="21"/>
                <w:szCs w:val="21"/>
                <w:u w:val="none"/>
                <w:lang w:val="en-US" w:eastAsia="zh-CN" w:bidi="ar"/>
              </w:rPr>
              <w:t>4具</w:t>
            </w:r>
            <w:r>
              <w:rPr>
                <w:rFonts w:hint="eastAsia" w:ascii="宋体" w:hAnsi="宋体" w:eastAsia="宋体" w:cs="宋体"/>
                <w:i w:val="0"/>
                <w:color w:val="000000"/>
                <w:kern w:val="0"/>
                <w:sz w:val="21"/>
                <w:szCs w:val="21"/>
                <w:u w:val="none"/>
                <w:lang w:val="en-US" w:eastAsia="zh-CN" w:bidi="ar"/>
              </w:rPr>
              <w:t>及其它车用必备工具。</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功能要求：</w:t>
            </w:r>
            <w:r>
              <w:rPr>
                <w:rFonts w:hint="eastAsia" w:ascii="宋体" w:hAnsi="宋体" w:eastAsia="宋体" w:cs="宋体"/>
                <w:i w:val="0"/>
                <w:color w:val="000000"/>
                <w:kern w:val="0"/>
                <w:sz w:val="21"/>
                <w:szCs w:val="21"/>
                <w:u w:val="none"/>
                <w:lang w:val="en-US" w:eastAsia="zh-CN" w:bidi="ar"/>
              </w:rPr>
              <w:t>车辆行驶过程中工具箱</w:t>
            </w:r>
            <w:r>
              <w:rPr>
                <w:rFonts w:hint="eastAsia" w:ascii="宋体" w:hAnsi="宋体" w:cs="宋体"/>
                <w:i w:val="0"/>
                <w:color w:val="000000"/>
                <w:kern w:val="0"/>
                <w:sz w:val="21"/>
                <w:szCs w:val="21"/>
                <w:u w:val="none"/>
                <w:lang w:val="en-US" w:eastAsia="zh-CN" w:bidi="ar"/>
              </w:rPr>
              <w:t>低或</w:t>
            </w:r>
            <w:r>
              <w:rPr>
                <w:rFonts w:hint="eastAsia" w:ascii="宋体" w:hAnsi="宋体" w:eastAsia="宋体" w:cs="宋体"/>
                <w:i w:val="0"/>
                <w:color w:val="000000"/>
                <w:kern w:val="0"/>
                <w:sz w:val="21"/>
                <w:szCs w:val="21"/>
                <w:u w:val="none"/>
                <w:lang w:val="en-US" w:eastAsia="zh-CN" w:bidi="ar"/>
              </w:rPr>
              <w:t>无噪音，可防止标志牌及其它材料磨损或挤压变形。箱内存放物品可分类整理，使用方便并具有防水功能。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交通事故处置标志标牌</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符合GB_5768.4-2017_道路交通标志和标线要求</w:t>
            </w:r>
            <w:r>
              <w:rPr>
                <w:rFonts w:hint="eastAsia" w:ascii="宋体" w:hAnsi="宋体" w:cs="宋体"/>
                <w:i w:val="0"/>
                <w:color w:val="000000"/>
                <w:kern w:val="0"/>
                <w:sz w:val="20"/>
                <w:szCs w:val="20"/>
                <w:u w:val="none"/>
                <w:lang w:val="en-US" w:eastAsia="zh-CN" w:bidi="ar"/>
              </w:rPr>
              <w:t>。具体尺寸根据内容确定</w:t>
            </w: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镀锌方管+铝板+高强级反光膜</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每套包含限速</w:t>
            </w:r>
            <w:r>
              <w:rPr>
                <w:rFonts w:hint="eastAsia" w:ascii="宋体" w:hAnsi="宋体" w:cs="宋体"/>
                <w:i w:val="0"/>
                <w:color w:val="000000"/>
                <w:kern w:val="0"/>
                <w:sz w:val="21"/>
                <w:szCs w:val="21"/>
                <w:u w:val="none"/>
                <w:lang w:val="en-US" w:eastAsia="zh-CN" w:bidi="ar"/>
              </w:rPr>
              <w:t>40，限速</w:t>
            </w:r>
            <w:r>
              <w:rPr>
                <w:rFonts w:hint="eastAsia" w:ascii="宋体" w:hAnsi="宋体" w:eastAsia="宋体" w:cs="宋体"/>
                <w:i w:val="0"/>
                <w:color w:val="000000"/>
                <w:kern w:val="0"/>
                <w:sz w:val="21"/>
                <w:szCs w:val="21"/>
                <w:u w:val="none"/>
                <w:lang w:val="en-US" w:eastAsia="zh-CN" w:bidi="ar"/>
              </w:rPr>
              <w:t>80，禁止</w:t>
            </w:r>
            <w:r>
              <w:rPr>
                <w:rFonts w:hint="eastAsia" w:ascii="宋体" w:hAnsi="宋体" w:cs="宋体"/>
                <w:i w:val="0"/>
                <w:color w:val="000000"/>
                <w:kern w:val="0"/>
                <w:sz w:val="21"/>
                <w:szCs w:val="21"/>
                <w:u w:val="none"/>
                <w:lang w:val="en-US" w:eastAsia="zh-CN" w:bidi="ar"/>
              </w:rPr>
              <w:t>驶入</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前方事故</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向左</w:t>
            </w:r>
            <w:r>
              <w:rPr>
                <w:rFonts w:hint="eastAsia" w:ascii="宋体" w:hAnsi="宋体" w:eastAsia="宋体" w:cs="宋体"/>
                <w:i w:val="0"/>
                <w:color w:val="000000"/>
                <w:kern w:val="0"/>
                <w:sz w:val="21"/>
                <w:szCs w:val="21"/>
                <w:u w:val="none"/>
                <w:lang w:val="en-US" w:eastAsia="zh-CN" w:bidi="ar"/>
              </w:rPr>
              <w:t>导向标牌</w:t>
            </w:r>
            <w:r>
              <w:rPr>
                <w:rFonts w:hint="eastAsia" w:ascii="宋体" w:hAnsi="宋体" w:cs="宋体"/>
                <w:i w:val="0"/>
                <w:color w:val="000000"/>
                <w:kern w:val="0"/>
                <w:sz w:val="21"/>
                <w:szCs w:val="21"/>
                <w:u w:val="none"/>
                <w:lang w:val="en-US" w:eastAsia="zh-CN" w:bidi="ar"/>
              </w:rPr>
              <w:t>、向右导向标牌，禁止变道</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可折叠收纳至车载工具箱，自带支架。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曲臂</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升降照明灯</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18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外形尺寸：1100*900*300mm</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（立起来1200~1800mm）</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重量：45kg</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光源：LED</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寿命：6000～10000小时</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电压：DC12V</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功率：150W*2</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启动时间：3秒以内</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升降方式：气动伸缩杆</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安装方式：车顶</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使用条件：全天候</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旋转角度：上下左右</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控制方式：有线遥控</w:t>
            </w:r>
            <w:r>
              <w:rPr>
                <w:rFonts w:hint="eastAsia" w:ascii="宋体" w:hAnsi="宋体" w:cs="宋体"/>
                <w:i w:val="0"/>
                <w:color w:val="000000"/>
                <w:kern w:val="0"/>
                <w:sz w:val="21"/>
                <w:szCs w:val="21"/>
                <w:u w:val="none"/>
                <w:lang w:val="en-US" w:eastAsia="zh-CN" w:bidi="ar"/>
              </w:rPr>
              <w:t>或</w:t>
            </w:r>
            <w:r>
              <w:rPr>
                <w:rFonts w:hint="eastAsia" w:ascii="宋体" w:hAnsi="宋体" w:eastAsia="宋体" w:cs="宋体"/>
                <w:i w:val="0"/>
                <w:color w:val="000000"/>
                <w:kern w:val="0"/>
                <w:sz w:val="21"/>
                <w:szCs w:val="21"/>
                <w:u w:val="none"/>
                <w:lang w:val="en-US" w:eastAsia="zh-CN" w:bidi="ar"/>
              </w:rPr>
              <w:t>无线遥控</w:t>
            </w:r>
          </w:p>
          <w:p>
            <w:pPr>
              <w:keepNext w:val="0"/>
              <w:keepLines w:val="0"/>
              <w:pageBreakBefore w:val="0"/>
              <w:widowControl/>
              <w:shd w:val="clear" w:color="auto" w:fill="auto"/>
              <w:kinsoku/>
              <w:wordWrap/>
              <w:overflowPunct/>
              <w:topLinePunct w:val="0"/>
              <w:autoSpaceDE/>
              <w:autoSpaceDN/>
              <w:bidi w:val="0"/>
              <w:adjustRightInd w:val="0"/>
              <w:snapToGrid w:val="0"/>
              <w:jc w:val="both"/>
              <w:textAlignment w:val="auto"/>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功能</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适用</w:t>
            </w:r>
            <w:r>
              <w:rPr>
                <w:rFonts w:hint="eastAsia" w:ascii="宋体" w:hAnsi="宋体" w:eastAsia="宋体" w:cs="宋体"/>
                <w:i w:val="0"/>
                <w:color w:val="000000"/>
                <w:kern w:val="0"/>
                <w:sz w:val="21"/>
                <w:szCs w:val="21"/>
                <w:u w:val="none"/>
                <w:lang w:val="en-US" w:eastAsia="zh-CN" w:bidi="ar"/>
              </w:rPr>
              <w:t>夜间应急照明，可安装在汽车或者固定物上。</w:t>
            </w:r>
          </w:p>
        </w:tc>
      </w:tr>
    </w:tbl>
    <w:p>
      <w:pPr>
        <w:jc w:val="left"/>
        <w:rPr>
          <w:rFonts w:hint="eastAsia" w:ascii="宋体" w:hAnsi="宋体" w:cs="宋体"/>
          <w:b/>
          <w:bCs/>
          <w:sz w:val="24"/>
          <w:szCs w:val="24"/>
        </w:rPr>
      </w:pPr>
    </w:p>
    <w:p>
      <w:pPr>
        <w:jc w:val="center"/>
        <w:outlineLvl w:val="0"/>
        <w:rPr>
          <w:rFonts w:hint="eastAsia" w:ascii="宋体" w:hAnsi="宋体" w:eastAsia="宋体" w:cs="宋体"/>
          <w:b/>
          <w:bCs/>
          <w:kern w:val="0"/>
          <w:sz w:val="44"/>
          <w:szCs w:val="44"/>
        </w:rPr>
      </w:pPr>
      <w:bookmarkStart w:id="8" w:name="_Toc2421"/>
      <w:bookmarkStart w:id="9" w:name="_Toc31406"/>
    </w:p>
    <w:p>
      <w:pPr>
        <w:pStyle w:val="2"/>
        <w:rPr>
          <w:rFonts w:hint="eastAsia"/>
        </w:rPr>
      </w:pPr>
    </w:p>
    <w:p>
      <w:pPr>
        <w:jc w:val="center"/>
        <w:outlineLvl w:val="0"/>
        <w:rPr>
          <w:rFonts w:hint="eastAsia" w:ascii="宋体" w:hAnsi="宋体" w:eastAsia="宋体" w:cs="宋体"/>
          <w:b/>
          <w:bCs/>
          <w:kern w:val="0"/>
          <w:sz w:val="44"/>
          <w:szCs w:val="44"/>
        </w:rPr>
      </w:pPr>
      <w:r>
        <w:rPr>
          <w:rFonts w:hint="eastAsia" w:ascii="宋体" w:hAnsi="宋体" w:eastAsia="宋体" w:cs="宋体"/>
          <w:b/>
          <w:bCs/>
          <w:kern w:val="0"/>
          <w:sz w:val="44"/>
          <w:szCs w:val="44"/>
        </w:rPr>
        <w:t>第五章  报价文件的组成</w:t>
      </w:r>
      <w:bookmarkEnd w:id="8"/>
    </w:p>
    <w:p>
      <w:pPr>
        <w:pStyle w:val="24"/>
        <w:widowControl w:val="0"/>
        <w:snapToGrid w:val="0"/>
        <w:spacing w:before="156" w:beforeLines="50" w:beforeAutospacing="0" w:after="312" w:afterLines="100" w:afterAutospacing="0" w:line="336" w:lineRule="auto"/>
        <w:jc w:val="center"/>
        <w:textAlignment w:val="auto"/>
        <w:outlineLvl w:val="0"/>
        <w:rPr>
          <w:rFonts w:hint="eastAsia" w:ascii="宋体" w:hAnsi="宋体" w:eastAsia="宋体" w:cs="Times New Roman"/>
          <w:b w:val="0"/>
          <w:bCs w:val="0"/>
          <w:kern w:val="1"/>
          <w:sz w:val="32"/>
          <w:szCs w:val="32"/>
          <w:lang w:val="en-US" w:eastAsia="zh-CN" w:bidi="ar-SA"/>
        </w:rPr>
      </w:pPr>
      <w:bookmarkStart w:id="10" w:name="_Toc23561"/>
      <w:r>
        <w:rPr>
          <w:rFonts w:hint="eastAsia" w:ascii="宋体" w:hAnsi="宋体" w:eastAsia="宋体" w:cs="Times New Roman"/>
          <w:b w:val="0"/>
          <w:bCs w:val="0"/>
          <w:kern w:val="1"/>
          <w:sz w:val="32"/>
          <w:szCs w:val="32"/>
          <w:lang w:val="en-US" w:eastAsia="zh-CN" w:bidi="ar-SA"/>
        </w:rPr>
        <w:t>四川成乐高速公路有限责任公司运营管理分公司</w:t>
      </w:r>
      <w:bookmarkEnd w:id="10"/>
    </w:p>
    <w:p>
      <w:pPr>
        <w:pStyle w:val="24"/>
        <w:widowControl w:val="0"/>
        <w:snapToGrid w:val="0"/>
        <w:spacing w:before="156" w:beforeLines="50" w:beforeAutospacing="0" w:after="312" w:afterLines="100" w:afterAutospacing="0" w:line="336" w:lineRule="auto"/>
        <w:jc w:val="center"/>
        <w:textAlignment w:val="auto"/>
        <w:outlineLvl w:val="0"/>
        <w:rPr>
          <w:rFonts w:hint="eastAsia" w:ascii="宋体" w:hAnsi="宋体" w:eastAsia="宋体" w:cs="Times New Roman"/>
          <w:b w:val="0"/>
          <w:bCs w:val="0"/>
          <w:kern w:val="1"/>
          <w:sz w:val="32"/>
          <w:szCs w:val="32"/>
          <w:lang w:val="en-US" w:eastAsia="zh-CN" w:bidi="ar-SA"/>
        </w:rPr>
      </w:pPr>
      <w:bookmarkStart w:id="11" w:name="_Toc15380"/>
      <w:r>
        <w:rPr>
          <w:rFonts w:hint="eastAsia" w:ascii="宋体" w:hAnsi="宋体" w:eastAsia="宋体" w:cs="Times New Roman"/>
          <w:b w:val="0"/>
          <w:bCs w:val="0"/>
          <w:kern w:val="1"/>
          <w:sz w:val="32"/>
          <w:szCs w:val="32"/>
          <w:lang w:val="en-US" w:eastAsia="zh-CN" w:bidi="ar-SA"/>
        </w:rPr>
        <w:t>交安设施采购项目</w:t>
      </w:r>
      <w:bookmarkEnd w:id="11"/>
    </w:p>
    <w:p>
      <w:pPr>
        <w:spacing w:line="360" w:lineRule="auto"/>
        <w:jc w:val="center"/>
        <w:rPr>
          <w:rFonts w:hint="eastAsia" w:ascii="宋体" w:hAnsi="宋体" w:eastAsia="宋体" w:cs="Times New Roman"/>
          <w:b w:val="0"/>
          <w:bCs w:val="0"/>
          <w:kern w:val="1"/>
          <w:sz w:val="21"/>
          <w:szCs w:val="21"/>
          <w:lang w:val="en-US" w:eastAsia="zh-CN" w:bidi="ar-SA"/>
        </w:rPr>
      </w:pPr>
    </w:p>
    <w:p>
      <w:pPr>
        <w:spacing w:line="360" w:lineRule="auto"/>
        <w:jc w:val="center"/>
        <w:rPr>
          <w:rFonts w:hint="eastAsia" w:ascii="宋体" w:hAnsi="宋体" w:eastAsia="宋体" w:cs="Times New Roman"/>
          <w:b w:val="0"/>
          <w:bCs w:val="0"/>
          <w:kern w:val="1"/>
          <w:sz w:val="21"/>
          <w:szCs w:val="21"/>
          <w:lang w:val="en-US" w:eastAsia="zh-CN" w:bidi="ar-SA"/>
        </w:rPr>
      </w:pPr>
    </w:p>
    <w:p>
      <w:pPr>
        <w:spacing w:line="360" w:lineRule="auto"/>
        <w:rPr>
          <w:rFonts w:hint="eastAsia" w:ascii="宋体" w:hAnsi="宋体" w:eastAsia="宋体" w:cs="Times New Roman"/>
          <w:b w:val="0"/>
          <w:bCs w:val="0"/>
          <w:kern w:val="1"/>
          <w:sz w:val="21"/>
          <w:szCs w:val="21"/>
          <w:lang w:val="en-US" w:eastAsia="zh-CN" w:bidi="ar-SA"/>
        </w:rPr>
      </w:pPr>
    </w:p>
    <w:p>
      <w:pPr>
        <w:spacing w:line="360" w:lineRule="auto"/>
        <w:jc w:val="center"/>
        <w:rPr>
          <w:rFonts w:hint="eastAsia" w:ascii="宋体" w:hAnsi="宋体" w:eastAsia="宋体" w:cs="Times New Roman"/>
          <w:b w:val="0"/>
          <w:bCs w:val="0"/>
          <w:kern w:val="1"/>
          <w:sz w:val="21"/>
          <w:szCs w:val="21"/>
          <w:lang w:val="en-US" w:eastAsia="zh-CN" w:bidi="ar-SA"/>
        </w:rPr>
      </w:pPr>
    </w:p>
    <w:p>
      <w:pPr>
        <w:spacing w:line="360" w:lineRule="auto"/>
        <w:jc w:val="center"/>
        <w:rPr>
          <w:rFonts w:hint="eastAsia" w:ascii="宋体" w:hAnsi="宋体" w:eastAsia="宋体" w:cs="Times New Roman"/>
          <w:b w:val="0"/>
          <w:bCs w:val="0"/>
          <w:kern w:val="1"/>
          <w:sz w:val="28"/>
          <w:szCs w:val="28"/>
          <w:lang w:val="en-US" w:eastAsia="zh-CN" w:bidi="ar-SA"/>
        </w:rPr>
      </w:pPr>
    </w:p>
    <w:p>
      <w:pPr>
        <w:spacing w:line="360" w:lineRule="auto"/>
        <w:jc w:val="center"/>
        <w:rPr>
          <w:rFonts w:hint="eastAsia" w:ascii="宋体" w:hAnsi="宋体" w:eastAsia="宋体" w:cs="Times New Roman"/>
          <w:b w:val="0"/>
          <w:bCs w:val="0"/>
          <w:kern w:val="1"/>
          <w:sz w:val="48"/>
          <w:szCs w:val="48"/>
          <w:lang w:val="en-US" w:eastAsia="zh-CN" w:bidi="ar-SA"/>
        </w:rPr>
      </w:pPr>
      <w:r>
        <w:rPr>
          <w:rFonts w:hint="eastAsia" w:ascii="宋体" w:hAnsi="宋体" w:eastAsia="宋体" w:cs="Times New Roman"/>
          <w:b w:val="0"/>
          <w:bCs w:val="0"/>
          <w:kern w:val="1"/>
          <w:sz w:val="48"/>
          <w:szCs w:val="48"/>
          <w:lang w:val="en-US" w:eastAsia="zh-CN" w:bidi="ar-SA"/>
        </w:rPr>
        <w:t>报  价  文  件</w:t>
      </w:r>
    </w:p>
    <w:p>
      <w:pPr>
        <w:spacing w:line="360" w:lineRule="auto"/>
        <w:jc w:val="center"/>
        <w:rPr>
          <w:rFonts w:hint="eastAsia" w:ascii="宋体" w:hAnsi="宋体" w:eastAsia="宋体" w:cs="Times New Roman"/>
          <w:b w:val="0"/>
          <w:bCs w:val="0"/>
          <w:kern w:val="1"/>
          <w:sz w:val="28"/>
          <w:szCs w:val="28"/>
          <w:lang w:val="en-US" w:eastAsia="zh-CN" w:bidi="ar-SA"/>
        </w:rPr>
      </w:pPr>
    </w:p>
    <w:p>
      <w:pPr>
        <w:spacing w:line="360" w:lineRule="auto"/>
        <w:jc w:val="center"/>
        <w:rPr>
          <w:rFonts w:hint="eastAsia" w:ascii="宋体" w:hAnsi="宋体" w:eastAsia="宋体" w:cs="Times New Roman"/>
          <w:b w:val="0"/>
          <w:bCs w:val="0"/>
          <w:kern w:val="1"/>
          <w:sz w:val="28"/>
          <w:szCs w:val="28"/>
          <w:lang w:val="en-US" w:eastAsia="zh-CN" w:bidi="ar-SA"/>
        </w:rPr>
      </w:pPr>
    </w:p>
    <w:p>
      <w:pPr>
        <w:spacing w:line="360" w:lineRule="auto"/>
        <w:rPr>
          <w:rFonts w:hint="eastAsia" w:ascii="宋体" w:hAnsi="宋体" w:eastAsia="宋体" w:cs="Times New Roman"/>
          <w:b w:val="0"/>
          <w:bCs w:val="0"/>
          <w:kern w:val="1"/>
          <w:sz w:val="28"/>
          <w:szCs w:val="28"/>
          <w:lang w:val="en-US" w:eastAsia="zh-CN" w:bidi="ar-SA"/>
        </w:rPr>
      </w:pPr>
    </w:p>
    <w:p>
      <w:pPr>
        <w:spacing w:line="360" w:lineRule="auto"/>
        <w:rPr>
          <w:rFonts w:hint="eastAsia" w:ascii="宋体" w:hAnsi="宋体" w:eastAsia="宋体" w:cs="Times New Roman"/>
          <w:b w:val="0"/>
          <w:bCs w:val="0"/>
          <w:kern w:val="1"/>
          <w:sz w:val="28"/>
          <w:szCs w:val="28"/>
          <w:lang w:val="en-US" w:eastAsia="zh-CN" w:bidi="ar-SA"/>
        </w:rPr>
      </w:pPr>
    </w:p>
    <w:p>
      <w:pPr>
        <w:spacing w:line="360" w:lineRule="auto"/>
        <w:jc w:val="center"/>
        <w:rPr>
          <w:rFonts w:hint="eastAsia" w:ascii="宋体" w:hAnsi="宋体" w:eastAsia="宋体" w:cs="Times New Roman"/>
          <w:b w:val="0"/>
          <w:bCs w:val="0"/>
          <w:kern w:val="1"/>
          <w:sz w:val="28"/>
          <w:szCs w:val="28"/>
          <w:lang w:val="en-US" w:eastAsia="zh-CN" w:bidi="ar-SA"/>
        </w:rPr>
      </w:pPr>
      <w:r>
        <w:rPr>
          <w:rFonts w:hint="eastAsia" w:ascii="宋体" w:hAnsi="宋体" w:eastAsia="宋体" w:cs="Times New Roman"/>
          <w:b w:val="0"/>
          <w:bCs w:val="0"/>
          <w:kern w:val="1"/>
          <w:sz w:val="28"/>
          <w:szCs w:val="28"/>
          <w:lang w:val="en-US" w:eastAsia="zh-CN" w:bidi="ar-SA"/>
        </w:rPr>
        <w:t>报 价 人：</w:t>
      </w:r>
      <w:r>
        <w:rPr>
          <w:rFonts w:hint="eastAsia" w:ascii="宋体" w:hAnsi="宋体" w:eastAsia="宋体" w:cs="Times New Roman"/>
          <w:b w:val="0"/>
          <w:bCs w:val="0"/>
          <w:kern w:val="1"/>
          <w:sz w:val="28"/>
          <w:szCs w:val="28"/>
          <w:u w:val="single"/>
          <w:lang w:val="en-US" w:eastAsia="zh-CN" w:bidi="ar-SA"/>
        </w:rPr>
        <w:t xml:space="preserve">         （全称）        （盖单位章）</w:t>
      </w:r>
    </w:p>
    <w:p>
      <w:pPr>
        <w:pStyle w:val="7"/>
        <w:rPr>
          <w:rFonts w:hint="eastAsia" w:ascii="宋体" w:hAnsi="宋体" w:eastAsia="宋体" w:cs="Times New Roman"/>
          <w:b w:val="0"/>
          <w:bCs w:val="0"/>
          <w:kern w:val="1"/>
          <w:sz w:val="28"/>
          <w:szCs w:val="28"/>
          <w:lang w:val="en-US" w:eastAsia="zh-CN" w:bidi="ar-SA"/>
        </w:rPr>
      </w:pPr>
    </w:p>
    <w:p>
      <w:pPr>
        <w:spacing w:line="360" w:lineRule="auto"/>
        <w:jc w:val="center"/>
        <w:rPr>
          <w:rFonts w:hint="eastAsia" w:ascii="宋体" w:hAnsi="宋体" w:eastAsia="宋体" w:cs="Times New Roman"/>
          <w:b w:val="0"/>
          <w:bCs w:val="0"/>
          <w:kern w:val="1"/>
          <w:sz w:val="28"/>
          <w:szCs w:val="28"/>
          <w:lang w:val="en-US" w:eastAsia="zh-CN" w:bidi="ar-SA"/>
        </w:rPr>
      </w:pPr>
    </w:p>
    <w:p>
      <w:pPr>
        <w:spacing w:line="360" w:lineRule="auto"/>
        <w:jc w:val="center"/>
        <w:rPr>
          <w:rFonts w:hint="eastAsia" w:ascii="宋体" w:hAnsi="宋体" w:eastAsia="宋体" w:cs="Times New Roman"/>
          <w:b w:val="0"/>
          <w:bCs w:val="0"/>
          <w:kern w:val="1"/>
          <w:sz w:val="28"/>
          <w:szCs w:val="28"/>
          <w:lang w:val="en-US" w:eastAsia="zh-CN" w:bidi="ar-SA"/>
        </w:rPr>
      </w:pPr>
      <w:r>
        <w:rPr>
          <w:rFonts w:hint="eastAsia" w:ascii="宋体" w:hAnsi="宋体" w:eastAsia="宋体" w:cs="Times New Roman"/>
          <w:b w:val="0"/>
          <w:bCs w:val="0"/>
          <w:kern w:val="1"/>
          <w:sz w:val="28"/>
          <w:szCs w:val="28"/>
          <w:lang w:val="en-US" w:eastAsia="zh-CN" w:bidi="ar-SA"/>
        </w:rPr>
        <w:t>法定代表人或其委托代理人：</w:t>
      </w:r>
      <w:r>
        <w:rPr>
          <w:rFonts w:hint="eastAsia" w:ascii="宋体" w:hAnsi="宋体" w:eastAsia="宋体" w:cs="Times New Roman"/>
          <w:b w:val="0"/>
          <w:bCs w:val="0"/>
          <w:kern w:val="1"/>
          <w:sz w:val="28"/>
          <w:szCs w:val="28"/>
          <w:u w:val="single"/>
          <w:lang w:val="en-US" w:eastAsia="zh-CN" w:bidi="ar-SA"/>
        </w:rPr>
        <w:t xml:space="preserve">             （签字）</w:t>
      </w:r>
    </w:p>
    <w:p>
      <w:pPr>
        <w:pStyle w:val="8"/>
        <w:spacing w:line="440" w:lineRule="exact"/>
        <w:ind w:firstLine="3240"/>
        <w:rPr>
          <w:rFonts w:hint="eastAsia" w:ascii="宋体" w:hAnsi="宋体" w:eastAsia="宋体" w:cs="Times New Roman"/>
          <w:b w:val="0"/>
          <w:bCs w:val="0"/>
          <w:kern w:val="1"/>
          <w:sz w:val="28"/>
          <w:szCs w:val="28"/>
          <w:lang w:val="en-US" w:eastAsia="zh-CN" w:bidi="ar-SA"/>
        </w:rPr>
      </w:pPr>
      <w:r>
        <w:rPr>
          <w:rFonts w:hint="eastAsia" w:ascii="宋体" w:hAnsi="宋体" w:eastAsia="宋体" w:cs="Times New Roman"/>
          <w:b w:val="0"/>
          <w:bCs w:val="0"/>
          <w:kern w:val="1"/>
          <w:sz w:val="28"/>
          <w:szCs w:val="28"/>
          <w:lang w:val="en-US" w:eastAsia="zh-CN" w:bidi="ar-SA"/>
        </w:rPr>
        <w:t xml:space="preserve">  </w:t>
      </w:r>
    </w:p>
    <w:p>
      <w:pPr>
        <w:pStyle w:val="8"/>
        <w:spacing w:line="440" w:lineRule="exact"/>
        <w:ind w:firstLine="3240"/>
        <w:rPr>
          <w:rFonts w:hint="eastAsia" w:ascii="宋体" w:hAnsi="宋体" w:eastAsia="宋体" w:cs="Times New Roman"/>
          <w:b w:val="0"/>
          <w:bCs w:val="0"/>
          <w:kern w:val="1"/>
          <w:sz w:val="28"/>
          <w:szCs w:val="28"/>
          <w:lang w:val="en-US" w:eastAsia="zh-CN" w:bidi="ar-SA"/>
        </w:rPr>
      </w:pPr>
    </w:p>
    <w:p>
      <w:pPr>
        <w:pStyle w:val="8"/>
        <w:spacing w:line="440" w:lineRule="exact"/>
        <w:ind w:firstLine="3240"/>
        <w:rPr>
          <w:rFonts w:hint="eastAsia" w:ascii="宋体" w:hAnsi="宋体" w:eastAsia="宋体" w:cs="Times New Roman"/>
          <w:b w:val="0"/>
          <w:bCs w:val="0"/>
          <w:kern w:val="1"/>
          <w:sz w:val="28"/>
          <w:szCs w:val="28"/>
          <w:lang w:val="en-US" w:eastAsia="zh-CN" w:bidi="ar-SA"/>
        </w:rPr>
      </w:pPr>
      <w:r>
        <w:rPr>
          <w:rFonts w:hint="eastAsia" w:ascii="宋体" w:hAnsi="宋体" w:eastAsia="宋体" w:cs="Times New Roman"/>
          <w:b w:val="0"/>
          <w:bCs w:val="0"/>
          <w:kern w:val="1"/>
          <w:sz w:val="28"/>
          <w:szCs w:val="28"/>
          <w:lang w:val="en-US" w:eastAsia="zh-CN" w:bidi="ar-SA"/>
        </w:rPr>
        <w:t xml:space="preserve">    年      月     日</w:t>
      </w:r>
    </w:p>
    <w:p>
      <w:pPr>
        <w:pStyle w:val="8"/>
        <w:spacing w:line="440" w:lineRule="exact"/>
        <w:ind w:firstLine="3240"/>
        <w:rPr>
          <w:rFonts w:hint="eastAsia" w:ascii="宋体" w:hAnsi="宋体" w:eastAsia="宋体" w:cs="Times New Roman"/>
          <w:b w:val="0"/>
          <w:bCs w:val="0"/>
          <w:kern w:val="1"/>
          <w:sz w:val="28"/>
          <w:szCs w:val="28"/>
          <w:lang w:val="en-US" w:eastAsia="zh-CN" w:bidi="ar-SA"/>
        </w:rPr>
      </w:pPr>
    </w:p>
    <w:p>
      <w:pPr>
        <w:pStyle w:val="8"/>
        <w:spacing w:line="440" w:lineRule="exact"/>
        <w:ind w:firstLine="3240"/>
        <w:rPr>
          <w:rFonts w:hint="eastAsia" w:ascii="宋体" w:hAnsi="宋体" w:eastAsia="宋体" w:cs="Times New Roman"/>
          <w:b w:val="0"/>
          <w:bCs w:val="0"/>
          <w:kern w:val="1"/>
          <w:sz w:val="28"/>
          <w:szCs w:val="28"/>
          <w:lang w:val="en-US" w:eastAsia="zh-CN" w:bidi="ar-SA"/>
        </w:rPr>
      </w:pPr>
    </w:p>
    <w:p>
      <w:pPr>
        <w:spacing w:line="360" w:lineRule="auto"/>
        <w:jc w:val="center"/>
        <w:rPr>
          <w:rFonts w:hint="eastAsia" w:ascii="仿宋_GB2312" w:hAnsi="仿宋_GB2312" w:eastAsia="仿宋_GB2312" w:cs="仿宋_GB2312"/>
          <w:b/>
          <w:sz w:val="44"/>
          <w:szCs w:val="44"/>
        </w:rPr>
      </w:pPr>
    </w:p>
    <w:p>
      <w:pPr>
        <w:spacing w:line="360" w:lineRule="auto"/>
        <w:jc w:val="center"/>
        <w:rPr>
          <w:rFonts w:hint="eastAsia" w:ascii="仿宋_GB2312" w:hAnsi="仿宋_GB2312" w:eastAsia="仿宋_GB2312" w:cs="仿宋_GB2312"/>
          <w:b/>
          <w:sz w:val="44"/>
          <w:szCs w:val="44"/>
        </w:rPr>
      </w:pPr>
    </w:p>
    <w:p>
      <w:pPr>
        <w:spacing w:line="36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目  录</w:t>
      </w:r>
    </w:p>
    <w:p>
      <w:pPr>
        <w:pStyle w:val="8"/>
        <w:spacing w:line="480" w:lineRule="auto"/>
        <w:rPr>
          <w:rFonts w:hint="eastAsia" w:ascii="仿宋_GB2312" w:hAnsi="仿宋_GB2312" w:eastAsia="仿宋_GB2312" w:cs="仿宋_GB2312"/>
          <w:sz w:val="24"/>
          <w:szCs w:val="24"/>
        </w:rPr>
      </w:pPr>
    </w:p>
    <w:p>
      <w:pPr>
        <w:pStyle w:val="8"/>
        <w:spacing w:line="480" w:lineRule="auto"/>
        <w:rPr>
          <w:rFonts w:hint="eastAsia" w:ascii="宋体" w:hAnsi="宋体" w:eastAsia="宋体" w:cs="宋体"/>
          <w:sz w:val="32"/>
          <w:szCs w:val="32"/>
          <w:lang w:eastAsia="zh-CN"/>
        </w:rPr>
      </w:pPr>
      <w:r>
        <w:rPr>
          <w:rFonts w:hint="eastAsia" w:ascii="宋体" w:hAnsi="宋体" w:eastAsia="宋体" w:cs="宋体"/>
          <w:sz w:val="32"/>
          <w:szCs w:val="32"/>
        </w:rPr>
        <w:t>一、</w:t>
      </w:r>
      <w:r>
        <w:rPr>
          <w:rFonts w:hint="eastAsia" w:cs="宋体"/>
          <w:sz w:val="32"/>
          <w:szCs w:val="32"/>
          <w:lang w:val="en-US" w:eastAsia="zh-CN"/>
        </w:rPr>
        <w:t>询价申请函</w:t>
      </w:r>
    </w:p>
    <w:p>
      <w:pPr>
        <w:pStyle w:val="8"/>
        <w:spacing w:line="480" w:lineRule="auto"/>
        <w:rPr>
          <w:rFonts w:hint="eastAsia" w:ascii="宋体" w:hAnsi="宋体" w:eastAsia="宋体" w:cs="宋体"/>
          <w:sz w:val="32"/>
          <w:szCs w:val="32"/>
        </w:rPr>
      </w:pPr>
      <w:r>
        <w:rPr>
          <w:rFonts w:hint="eastAsia" w:ascii="宋体" w:hAnsi="宋体" w:eastAsia="宋体" w:cs="宋体"/>
          <w:sz w:val="32"/>
          <w:szCs w:val="32"/>
        </w:rPr>
        <w:t>二、法定代表人身份证明或附有法定代表人身份证明的授权委托书</w:t>
      </w:r>
    </w:p>
    <w:p>
      <w:pPr>
        <w:pStyle w:val="8"/>
        <w:spacing w:line="480" w:lineRule="auto"/>
        <w:rPr>
          <w:rFonts w:hint="eastAsia" w:ascii="宋体" w:hAnsi="宋体" w:eastAsia="宋体" w:cs="宋体"/>
          <w:sz w:val="32"/>
          <w:szCs w:val="32"/>
        </w:rPr>
      </w:pPr>
      <w:r>
        <w:rPr>
          <w:rFonts w:hint="eastAsia" w:ascii="宋体" w:hAnsi="宋体" w:eastAsia="宋体" w:cs="宋体"/>
          <w:sz w:val="32"/>
          <w:szCs w:val="32"/>
        </w:rPr>
        <w:t>三、资质审查资料</w:t>
      </w:r>
    </w:p>
    <w:p>
      <w:pPr>
        <w:pStyle w:val="8"/>
        <w:spacing w:line="480" w:lineRule="auto"/>
        <w:rPr>
          <w:rFonts w:hint="eastAsia" w:ascii="宋体" w:hAnsi="宋体" w:eastAsia="宋体" w:cs="宋体"/>
          <w:sz w:val="32"/>
          <w:szCs w:val="32"/>
        </w:rPr>
      </w:pPr>
      <w:r>
        <w:rPr>
          <w:rFonts w:hint="eastAsia" w:ascii="宋体" w:hAnsi="宋体" w:eastAsia="宋体" w:cs="宋体"/>
          <w:sz w:val="32"/>
          <w:szCs w:val="32"/>
        </w:rPr>
        <w:t>四、报价人须知前附表规定的其他材料</w:t>
      </w:r>
    </w:p>
    <w:p>
      <w:pPr>
        <w:pStyle w:val="8"/>
        <w:spacing w:line="480" w:lineRule="auto"/>
        <w:rPr>
          <w:rFonts w:hint="eastAsia" w:ascii="宋体" w:hAnsi="宋体" w:eastAsia="宋体" w:cs="宋体"/>
          <w:sz w:val="32"/>
          <w:szCs w:val="32"/>
        </w:rPr>
      </w:pPr>
      <w:r>
        <w:rPr>
          <w:rFonts w:hint="eastAsia" w:ascii="宋体" w:hAnsi="宋体" w:eastAsia="宋体" w:cs="宋体"/>
          <w:sz w:val="32"/>
          <w:szCs w:val="32"/>
        </w:rPr>
        <w:t>五、</w:t>
      </w:r>
      <w:r>
        <w:rPr>
          <w:rFonts w:hint="eastAsia" w:ascii="宋体" w:hAnsi="宋体" w:eastAsia="宋体" w:cs="宋体"/>
          <w:sz w:val="32"/>
          <w:szCs w:val="32"/>
          <w:lang w:val="en-US" w:eastAsia="zh-CN"/>
        </w:rPr>
        <w:t>招标</w:t>
      </w:r>
      <w:r>
        <w:rPr>
          <w:rFonts w:hint="eastAsia" w:ascii="宋体" w:hAnsi="宋体" w:cs="宋体"/>
          <w:sz w:val="32"/>
          <w:szCs w:val="32"/>
          <w:lang w:val="en-US" w:eastAsia="zh-CN"/>
        </w:rPr>
        <w:t>询价</w:t>
      </w:r>
      <w:r>
        <w:rPr>
          <w:rFonts w:hint="eastAsia" w:ascii="宋体" w:hAnsi="宋体" w:eastAsia="宋体" w:cs="宋体"/>
          <w:sz w:val="32"/>
          <w:szCs w:val="32"/>
        </w:rPr>
        <w:t>文件补遗书（如果有）</w:t>
      </w:r>
    </w:p>
    <w:p>
      <w:pPr>
        <w:pStyle w:val="8"/>
        <w:spacing w:line="480" w:lineRule="auto"/>
        <w:rPr>
          <w:rFonts w:hint="eastAsia" w:ascii="宋体" w:hAnsi="宋体" w:eastAsia="宋体" w:cs="宋体"/>
          <w:sz w:val="32"/>
          <w:szCs w:val="32"/>
        </w:rPr>
      </w:pPr>
      <w:r>
        <w:rPr>
          <w:rFonts w:hint="eastAsia" w:cs="宋体"/>
          <w:sz w:val="32"/>
          <w:szCs w:val="32"/>
          <w:lang w:val="en-US" w:eastAsia="zh-CN"/>
        </w:rPr>
        <w:t>六、</w:t>
      </w:r>
      <w:r>
        <w:rPr>
          <w:rFonts w:hint="eastAsia" w:ascii="宋体" w:hAnsi="宋体" w:eastAsia="宋体" w:cs="宋体"/>
          <w:sz w:val="32"/>
          <w:szCs w:val="32"/>
        </w:rPr>
        <w:t>报价函及报价</w:t>
      </w:r>
      <w:r>
        <w:rPr>
          <w:rFonts w:hint="eastAsia" w:ascii="宋体" w:hAnsi="宋体" w:eastAsia="宋体" w:cs="宋体"/>
          <w:sz w:val="32"/>
          <w:szCs w:val="32"/>
          <w:lang w:eastAsia="zh-CN"/>
        </w:rPr>
        <w:t>表</w:t>
      </w:r>
    </w:p>
    <w:p>
      <w:pPr>
        <w:spacing w:line="360" w:lineRule="auto"/>
        <w:rPr>
          <w:rFonts w:hint="eastAsia" w:ascii="仿宋_GB2312" w:hAnsi="仿宋_GB2312" w:eastAsia="仿宋_GB2312" w:cs="仿宋_GB2312"/>
          <w:b/>
          <w:sz w:val="30"/>
          <w:szCs w:val="30"/>
        </w:rPr>
      </w:pPr>
    </w:p>
    <w:p>
      <w:pPr>
        <w:spacing w:line="360" w:lineRule="auto"/>
        <w:rPr>
          <w:rFonts w:hint="eastAsia" w:ascii="仿宋_GB2312" w:hAnsi="仿宋_GB2312" w:eastAsia="仿宋_GB2312" w:cs="仿宋_GB2312"/>
          <w:b/>
          <w:sz w:val="30"/>
          <w:szCs w:val="30"/>
        </w:rPr>
      </w:pPr>
    </w:p>
    <w:p>
      <w:pPr>
        <w:spacing w:line="360" w:lineRule="auto"/>
        <w:rPr>
          <w:rFonts w:hint="eastAsia" w:ascii="仿宋_GB2312" w:hAnsi="仿宋_GB2312" w:eastAsia="仿宋_GB2312" w:cs="仿宋_GB2312"/>
          <w:b/>
          <w:sz w:val="30"/>
          <w:szCs w:val="30"/>
        </w:rPr>
      </w:pPr>
    </w:p>
    <w:p>
      <w:pPr>
        <w:spacing w:line="360" w:lineRule="auto"/>
        <w:rPr>
          <w:rFonts w:hint="eastAsia" w:ascii="仿宋_GB2312" w:hAnsi="仿宋_GB2312" w:eastAsia="仿宋_GB2312" w:cs="仿宋_GB2312"/>
          <w:b/>
          <w:sz w:val="30"/>
          <w:szCs w:val="30"/>
        </w:rPr>
      </w:pPr>
    </w:p>
    <w:p>
      <w:pPr>
        <w:spacing w:line="360" w:lineRule="auto"/>
        <w:rPr>
          <w:rFonts w:hint="eastAsia" w:ascii="仿宋_GB2312" w:hAnsi="仿宋_GB2312" w:eastAsia="仿宋_GB2312" w:cs="仿宋_GB2312"/>
          <w:b/>
          <w:sz w:val="30"/>
          <w:szCs w:val="30"/>
        </w:rPr>
      </w:pPr>
    </w:p>
    <w:p>
      <w:pPr>
        <w:spacing w:line="360" w:lineRule="auto"/>
        <w:rPr>
          <w:rFonts w:hint="eastAsia" w:ascii="仿宋_GB2312" w:hAnsi="仿宋_GB2312" w:eastAsia="仿宋_GB2312" w:cs="仿宋_GB2312"/>
          <w:b/>
          <w:sz w:val="30"/>
          <w:szCs w:val="30"/>
        </w:rPr>
      </w:pPr>
    </w:p>
    <w:p>
      <w:pPr>
        <w:spacing w:line="360" w:lineRule="auto"/>
        <w:rPr>
          <w:rFonts w:hint="eastAsia" w:ascii="仿宋_GB2312" w:hAnsi="仿宋_GB2312" w:eastAsia="仿宋_GB2312" w:cs="仿宋_GB2312"/>
          <w:b/>
          <w:sz w:val="30"/>
          <w:szCs w:val="30"/>
        </w:rPr>
      </w:pPr>
    </w:p>
    <w:p>
      <w:pPr>
        <w:spacing w:line="360" w:lineRule="auto"/>
        <w:rPr>
          <w:rFonts w:hint="eastAsia" w:ascii="仿宋_GB2312" w:hAnsi="仿宋_GB2312" w:eastAsia="仿宋_GB2312" w:cs="仿宋_GB2312"/>
          <w:b/>
          <w:sz w:val="30"/>
          <w:szCs w:val="30"/>
        </w:rPr>
      </w:pPr>
    </w:p>
    <w:p>
      <w:pPr>
        <w:spacing w:line="360" w:lineRule="auto"/>
        <w:rPr>
          <w:rFonts w:hint="eastAsia" w:ascii="仿宋_GB2312" w:hAnsi="仿宋_GB2312" w:eastAsia="仿宋_GB2312" w:cs="仿宋_GB2312"/>
          <w:b/>
          <w:sz w:val="30"/>
          <w:szCs w:val="30"/>
        </w:rPr>
      </w:pPr>
    </w:p>
    <w:p>
      <w:pPr>
        <w:spacing w:line="360" w:lineRule="auto"/>
        <w:rPr>
          <w:rFonts w:hint="eastAsia" w:ascii="仿宋_GB2312" w:hAnsi="仿宋_GB2312" w:eastAsia="仿宋_GB2312" w:cs="仿宋_GB2312"/>
          <w:b/>
          <w:sz w:val="30"/>
          <w:szCs w:val="30"/>
        </w:rPr>
      </w:pPr>
    </w:p>
    <w:p>
      <w:pPr>
        <w:spacing w:line="360" w:lineRule="auto"/>
        <w:rPr>
          <w:rFonts w:hint="eastAsia" w:ascii="仿宋_GB2312" w:hAnsi="仿宋_GB2312" w:eastAsia="仿宋_GB2312" w:cs="仿宋_GB2312"/>
          <w:b/>
          <w:sz w:val="30"/>
          <w:szCs w:val="30"/>
        </w:rPr>
      </w:pPr>
    </w:p>
    <w:bookmarkEnd w:id="9"/>
    <w:p>
      <w:pPr>
        <w:jc w:val="center"/>
        <w:rPr>
          <w:rFonts w:eastAsia="幼圆"/>
          <w:b/>
          <w:bCs/>
          <w:kern w:val="0"/>
          <w:szCs w:val="28"/>
        </w:rPr>
      </w:pPr>
    </w:p>
    <w:p>
      <w:pPr>
        <w:spacing w:line="360" w:lineRule="auto"/>
        <w:rPr>
          <w:rFonts w:hint="eastAsia"/>
          <w:b/>
          <w:szCs w:val="28"/>
          <w:lang w:val="en-US" w:eastAsia="zh-CN"/>
        </w:rPr>
      </w:pPr>
      <w:r>
        <w:rPr>
          <w:rFonts w:hint="eastAsia"/>
          <w:b/>
          <w:szCs w:val="28"/>
          <w:lang w:val="en-US" w:eastAsia="zh-CN"/>
        </w:rPr>
        <w:t>一、询价申请函</w:t>
      </w:r>
    </w:p>
    <w:p>
      <w:pPr>
        <w:spacing w:line="360" w:lineRule="auto"/>
        <w:jc w:val="center"/>
        <w:rPr>
          <w:rFonts w:hint="eastAsia"/>
          <w:b/>
          <w:szCs w:val="28"/>
          <w:lang w:val="en-US" w:eastAsia="zh-CN"/>
        </w:rPr>
      </w:pPr>
      <w:r>
        <w:rPr>
          <w:rFonts w:hint="eastAsia"/>
          <w:b/>
          <w:szCs w:val="28"/>
          <w:lang w:val="en-US" w:eastAsia="zh-CN"/>
        </w:rPr>
        <w:t>询价申请函</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四川成乐高速公路有限责任公司运营管理分公司</w:t>
      </w:r>
      <w:r>
        <w:rPr>
          <w:rFonts w:hint="eastAsia" w:ascii="仿宋_GB2312" w:hAnsi="仿宋_GB2312" w:eastAsia="仿宋_GB2312" w:cs="仿宋_GB2312"/>
          <w:sz w:val="24"/>
          <w:szCs w:val="24"/>
        </w:rPr>
        <w:t>：</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1．我方已仔细研究了 </w:t>
      </w:r>
      <w:r>
        <w:rPr>
          <w:rFonts w:hint="eastAsia" w:ascii="仿宋_GB2312" w:hAnsi="仿宋_GB2312" w:eastAsia="仿宋_GB2312" w:cs="仿宋_GB2312"/>
          <w:sz w:val="24"/>
          <w:szCs w:val="24"/>
          <w:lang w:val="en-US" w:eastAsia="zh-CN"/>
        </w:rPr>
        <w:t>交安设施采购</w:t>
      </w:r>
      <w:r>
        <w:rPr>
          <w:rFonts w:hint="eastAsia" w:ascii="仿宋_GB2312" w:hAnsi="仿宋_GB2312" w:eastAsia="仿宋_GB2312" w:cs="仿宋_GB2312"/>
          <w:sz w:val="24"/>
          <w:szCs w:val="24"/>
        </w:rPr>
        <w:t xml:space="preserve">项目 </w:t>
      </w:r>
      <w:r>
        <w:rPr>
          <w:rFonts w:hint="eastAsia" w:ascii="仿宋_GB2312" w:hAnsi="仿宋_GB2312" w:eastAsia="仿宋_GB2312" w:cs="仿宋_GB2312"/>
          <w:sz w:val="24"/>
          <w:szCs w:val="24"/>
          <w:lang w:val="en-US" w:eastAsia="zh-CN"/>
        </w:rPr>
        <w:t>询价</w:t>
      </w:r>
      <w:r>
        <w:rPr>
          <w:rFonts w:hint="eastAsia" w:ascii="仿宋_GB2312" w:hAnsi="仿宋_GB2312" w:eastAsia="仿宋_GB2312" w:cs="仿宋_GB2312"/>
          <w:sz w:val="24"/>
          <w:szCs w:val="24"/>
        </w:rPr>
        <w:t>文件的全部内容</w:t>
      </w:r>
      <w:r>
        <w:rPr>
          <w:rFonts w:hint="eastAsia" w:ascii="仿宋_GB2312" w:hAnsi="仿宋_GB2312" w:eastAsia="仿宋_GB2312" w:cs="仿宋_GB2312"/>
          <w:sz w:val="24"/>
          <w:szCs w:val="24"/>
          <w:lang w:val="en-US" w:eastAsia="zh-CN"/>
        </w:rPr>
        <w:t>并对它们没有保留；我方愿意参加该项目的询价招标工作</w:t>
      </w:r>
      <w:r>
        <w:rPr>
          <w:rFonts w:hint="eastAsia" w:ascii="仿宋_GB2312" w:hAnsi="仿宋_GB2312" w:eastAsia="仿宋_GB2312" w:cs="仿宋_GB2312"/>
          <w:sz w:val="24"/>
          <w:szCs w:val="24"/>
        </w:rPr>
        <w:t>。</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2．我方承诺在</w:t>
      </w:r>
      <w:r>
        <w:rPr>
          <w:rFonts w:hint="eastAsia" w:ascii="仿宋_GB2312" w:hAnsi="仿宋_GB2312" w:eastAsia="仿宋_GB2312" w:cs="仿宋_GB2312"/>
          <w:sz w:val="24"/>
          <w:szCs w:val="24"/>
          <w:lang w:val="en-US" w:eastAsia="zh-CN"/>
        </w:rPr>
        <w:t>询价</w:t>
      </w:r>
      <w:r>
        <w:rPr>
          <w:rFonts w:hint="eastAsia" w:ascii="仿宋_GB2312" w:hAnsi="仿宋_GB2312" w:eastAsia="仿宋_GB2312" w:cs="仿宋_GB2312"/>
          <w:sz w:val="24"/>
          <w:szCs w:val="24"/>
        </w:rPr>
        <w:t>申请有效期内不撤销</w:t>
      </w:r>
      <w:r>
        <w:rPr>
          <w:rFonts w:hint="eastAsia" w:ascii="仿宋_GB2312" w:hAnsi="仿宋_GB2312" w:eastAsia="仿宋_GB2312" w:cs="仿宋_GB2312"/>
          <w:sz w:val="24"/>
          <w:szCs w:val="24"/>
          <w:lang w:val="en-US" w:eastAsia="zh-CN"/>
        </w:rPr>
        <w:t>询价</w:t>
      </w:r>
      <w:r>
        <w:rPr>
          <w:rFonts w:hint="eastAsia" w:ascii="仿宋_GB2312" w:hAnsi="仿宋_GB2312" w:eastAsia="仿宋_GB2312" w:cs="仿宋_GB2312"/>
          <w:sz w:val="24"/>
          <w:szCs w:val="24"/>
        </w:rPr>
        <w:t>申请文件。</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3．如果我方中选，我方保证在中选通知书规定的期限内与你方签订合同协议书，并在合同协议书所规定的期限内完成所有任务。</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4.项目经理姓名：            性别：       年龄：    现任职务：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5.我方承诺在本</w:t>
      </w:r>
      <w:r>
        <w:rPr>
          <w:rFonts w:hint="eastAsia" w:ascii="仿宋_GB2312" w:hAnsi="仿宋_GB2312" w:eastAsia="仿宋_GB2312" w:cs="仿宋_GB2312"/>
          <w:sz w:val="24"/>
          <w:szCs w:val="24"/>
          <w:lang w:eastAsia="zh-CN"/>
        </w:rPr>
        <w:t>询价</w:t>
      </w:r>
      <w:r>
        <w:rPr>
          <w:rFonts w:hint="eastAsia" w:ascii="仿宋_GB2312" w:hAnsi="仿宋_GB2312" w:eastAsia="仿宋_GB2312" w:cs="仿宋_GB2312"/>
          <w:sz w:val="24"/>
          <w:szCs w:val="24"/>
        </w:rPr>
        <w:t xml:space="preserve">申请文件有效期内，本报价函对我方具有约束力，并随时接受中选。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6.在合同协议书正式签署生效之前，本报价函连同你方的中选通知书将构成我们双方之间共同遵守的文件，对双方具有约束力。</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（其他补充说明）。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询价</w:t>
      </w:r>
      <w:r>
        <w:rPr>
          <w:rFonts w:hint="eastAsia" w:ascii="仿宋_GB2312" w:hAnsi="仿宋_GB2312" w:eastAsia="仿宋_GB2312" w:cs="仿宋_GB2312"/>
          <w:sz w:val="24"/>
          <w:szCs w:val="24"/>
        </w:rPr>
        <w:t>申请人：          （全称）      （盖单位章）</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法定代表人或其委托代理人：               （签字）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pPr>
        <w:jc w:val="center"/>
        <w:rPr>
          <w:rFonts w:eastAsia="幼圆"/>
          <w:b/>
          <w:bCs/>
          <w:kern w:val="0"/>
          <w:szCs w:val="28"/>
        </w:rPr>
      </w:pPr>
    </w:p>
    <w:p>
      <w:pPr>
        <w:spacing w:line="360" w:lineRule="auto"/>
        <w:rPr>
          <w:rFonts w:hint="eastAsia"/>
          <w:b/>
          <w:w w:val="90"/>
          <w:szCs w:val="28"/>
          <w:lang w:val="en-US" w:eastAsia="zh-CN"/>
        </w:rPr>
      </w:pPr>
    </w:p>
    <w:p>
      <w:pPr>
        <w:spacing w:line="360" w:lineRule="auto"/>
        <w:rPr>
          <w:rFonts w:hint="eastAsia"/>
          <w:b/>
          <w:w w:val="90"/>
          <w:szCs w:val="28"/>
          <w:lang w:val="en-US" w:eastAsia="zh-CN"/>
        </w:rPr>
      </w:pPr>
    </w:p>
    <w:p>
      <w:pPr>
        <w:spacing w:line="360" w:lineRule="auto"/>
        <w:rPr>
          <w:rFonts w:hint="eastAsia"/>
          <w:b/>
          <w:w w:val="90"/>
          <w:szCs w:val="28"/>
          <w:lang w:val="en-US" w:eastAsia="zh-CN"/>
        </w:rPr>
      </w:pPr>
    </w:p>
    <w:p>
      <w:pPr>
        <w:spacing w:line="360" w:lineRule="auto"/>
        <w:rPr>
          <w:rFonts w:hint="eastAsia"/>
          <w:b/>
          <w:w w:val="90"/>
          <w:szCs w:val="28"/>
          <w:lang w:val="en-US" w:eastAsia="zh-CN"/>
        </w:rPr>
      </w:pPr>
    </w:p>
    <w:p>
      <w:pPr>
        <w:spacing w:line="360" w:lineRule="auto"/>
        <w:rPr>
          <w:rFonts w:hint="eastAsia"/>
          <w:b/>
          <w:w w:val="90"/>
          <w:szCs w:val="28"/>
          <w:lang w:val="en-US" w:eastAsia="zh-CN"/>
        </w:rPr>
      </w:pPr>
    </w:p>
    <w:p>
      <w:pPr>
        <w:spacing w:line="360" w:lineRule="auto"/>
        <w:rPr>
          <w:rFonts w:hint="eastAsia"/>
          <w:b/>
          <w:w w:val="90"/>
          <w:szCs w:val="28"/>
          <w:lang w:val="en-US" w:eastAsia="zh-CN"/>
        </w:rPr>
      </w:pPr>
    </w:p>
    <w:p>
      <w:pPr>
        <w:spacing w:line="360" w:lineRule="auto"/>
        <w:rPr>
          <w:rFonts w:hint="eastAsia"/>
          <w:b/>
          <w:w w:val="90"/>
          <w:szCs w:val="28"/>
          <w:lang w:val="en-US" w:eastAsia="zh-CN"/>
        </w:rPr>
      </w:pPr>
    </w:p>
    <w:p>
      <w:pPr>
        <w:spacing w:line="360" w:lineRule="auto"/>
        <w:rPr>
          <w:rFonts w:hint="eastAsia"/>
          <w:b/>
          <w:w w:val="90"/>
          <w:szCs w:val="28"/>
          <w:lang w:val="en-US" w:eastAsia="zh-CN"/>
        </w:rPr>
      </w:pPr>
    </w:p>
    <w:p>
      <w:pPr>
        <w:spacing w:line="360" w:lineRule="auto"/>
        <w:rPr>
          <w:b/>
          <w:szCs w:val="28"/>
        </w:rPr>
      </w:pPr>
      <w:r>
        <w:rPr>
          <w:rFonts w:hint="eastAsia"/>
          <w:b/>
          <w:w w:val="90"/>
          <w:szCs w:val="28"/>
          <w:lang w:val="en-US" w:eastAsia="zh-CN"/>
        </w:rPr>
        <w:t>二</w:t>
      </w:r>
      <w:r>
        <w:rPr>
          <w:b/>
          <w:w w:val="90"/>
          <w:szCs w:val="28"/>
        </w:rPr>
        <w:t>、</w:t>
      </w:r>
      <w:r>
        <w:rPr>
          <w:rFonts w:hint="eastAsia"/>
          <w:b/>
          <w:szCs w:val="28"/>
        </w:rPr>
        <w:t>法定代表人身份证明或附有法定代表人身份证明的授权委托书</w:t>
      </w:r>
    </w:p>
    <w:p>
      <w:pPr>
        <w:spacing w:line="360" w:lineRule="auto"/>
        <w:rPr>
          <w:b/>
          <w:szCs w:val="28"/>
        </w:rPr>
      </w:pPr>
    </w:p>
    <w:p>
      <w:pPr>
        <w:spacing w:line="360" w:lineRule="auto"/>
        <w:jc w:val="center"/>
        <w:rPr>
          <w:b/>
          <w:szCs w:val="28"/>
        </w:rPr>
      </w:pPr>
      <w:r>
        <w:rPr>
          <w:b/>
          <w:szCs w:val="28"/>
        </w:rPr>
        <w:t>（一）法定代表人身份证明</w:t>
      </w:r>
    </w:p>
    <w:p>
      <w:pPr>
        <w:pStyle w:val="8"/>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法定代表人身份证明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报价人名称：</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经营期限：</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（法定代表人签字） </w:t>
      </w:r>
      <w:r>
        <w:rPr>
          <w:rFonts w:hint="eastAsia" w:ascii="仿宋_GB2312" w:hAnsi="仿宋_GB2312" w:eastAsia="仿宋_GB2312" w:cs="仿宋_GB2312"/>
          <w:sz w:val="24"/>
          <w:szCs w:val="24"/>
          <w:u w:val="none"/>
          <w:lang w:eastAsia="zh-CN"/>
        </w:rPr>
        <w:t>身份证号：</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（报价人名称）的法定代表人。</w:t>
      </w:r>
    </w:p>
    <w:p>
      <w:pPr>
        <w:spacing w:line="360" w:lineRule="auto"/>
        <w:ind w:firstLine="420"/>
        <w:rPr>
          <w:rFonts w:hint="eastAsia" w:ascii="仿宋_GB2312" w:hAnsi="仿宋_GB2312" w:eastAsia="仿宋_GB2312" w:cs="仿宋_GB2312"/>
          <w:sz w:val="24"/>
          <w:szCs w:val="24"/>
        </w:rPr>
      </w:pP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pPr>
        <w:spacing w:line="360" w:lineRule="auto"/>
        <w:ind w:firstLine="420"/>
        <w:rPr>
          <w:rFonts w:hint="eastAsia" w:ascii="仿宋_GB2312" w:hAnsi="仿宋_GB2312" w:eastAsia="仿宋_GB2312" w:cs="仿宋_GB2312"/>
          <w:sz w:val="24"/>
          <w:szCs w:val="24"/>
        </w:rPr>
      </w:pPr>
    </w:p>
    <w:p>
      <w:pPr>
        <w:spacing w:line="360" w:lineRule="auto"/>
        <w:ind w:firstLine="3840" w:firstLineChars="1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日期：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sz w:val="24"/>
          <w:szCs w:val="24"/>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应附身份证</w:t>
      </w:r>
      <w:r>
        <w:rPr>
          <w:rFonts w:hint="eastAsia" w:ascii="仿宋_GB2312" w:hAnsi="仿宋_GB2312" w:eastAsia="仿宋_GB2312" w:cs="仿宋_GB2312"/>
          <w:sz w:val="24"/>
          <w:szCs w:val="24"/>
          <w:lang w:eastAsia="zh-CN"/>
        </w:rPr>
        <w:t>复印件</w:t>
      </w:r>
      <w:r>
        <w:rPr>
          <w:rFonts w:hint="eastAsia" w:ascii="仿宋_GB2312" w:hAnsi="仿宋_GB2312" w:eastAsia="仿宋_GB2312" w:cs="仿宋_GB2312"/>
          <w:sz w:val="24"/>
          <w:szCs w:val="24"/>
        </w:rPr>
        <w:t>，并保证清晰有效</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如果由法定代表人签署报价文件，仅提供本表即可。</w:t>
      </w:r>
    </w:p>
    <w:p>
      <w:pPr>
        <w:pStyle w:val="7"/>
        <w:rPr>
          <w:rFonts w:hint="eastAsia" w:ascii="仿宋_GB2312" w:hAnsi="仿宋_GB2312" w:eastAsia="仿宋_GB2312" w:cs="仿宋_GB2312"/>
          <w:sz w:val="24"/>
          <w:szCs w:val="24"/>
        </w:rPr>
      </w:pPr>
    </w:p>
    <w:p>
      <w:pPr>
        <w:pStyle w:val="7"/>
        <w:rPr>
          <w:rFonts w:hint="eastAsia" w:ascii="仿宋_GB2312" w:hAnsi="仿宋_GB2312" w:eastAsia="仿宋_GB2312" w:cs="仿宋_GB2312"/>
          <w:sz w:val="24"/>
          <w:szCs w:val="24"/>
        </w:rPr>
      </w:pPr>
    </w:p>
    <w:p>
      <w:pPr>
        <w:pStyle w:val="7"/>
        <w:rPr>
          <w:rFonts w:hint="eastAsia" w:ascii="仿宋_GB2312" w:hAnsi="仿宋_GB2312" w:eastAsia="仿宋_GB2312" w:cs="仿宋_GB2312"/>
          <w:sz w:val="24"/>
          <w:szCs w:val="24"/>
        </w:rPr>
      </w:pPr>
    </w:p>
    <w:p>
      <w:pPr>
        <w:spacing w:line="360" w:lineRule="auto"/>
        <w:jc w:val="center"/>
        <w:rPr>
          <w:rFonts w:hint="eastAsia" w:ascii="宋体" w:hAnsi="宋体"/>
          <w:b/>
          <w:szCs w:val="28"/>
        </w:rPr>
      </w:pPr>
    </w:p>
    <w:p>
      <w:pPr>
        <w:numPr>
          <w:ilvl w:val="0"/>
          <w:numId w:val="4"/>
        </w:numPr>
        <w:spacing w:line="360" w:lineRule="auto"/>
        <w:jc w:val="center"/>
        <w:rPr>
          <w:rFonts w:hint="eastAsia"/>
          <w:b/>
          <w:szCs w:val="28"/>
          <w:lang w:eastAsia="zh-CN"/>
        </w:rPr>
      </w:pPr>
      <w:r>
        <w:rPr>
          <w:rFonts w:hint="eastAsia"/>
          <w:b/>
          <w:szCs w:val="28"/>
          <w:lang w:eastAsia="zh-CN"/>
        </w:rPr>
        <w:t>授权委托书（如果有）</w:t>
      </w:r>
    </w:p>
    <w:p>
      <w:pPr>
        <w:pStyle w:val="7"/>
        <w:numPr>
          <w:ilvl w:val="0"/>
          <w:numId w:val="0"/>
        </w:numPr>
        <w:jc w:val="center"/>
        <w:rPr>
          <w:rFonts w:hint="eastAsia"/>
          <w:lang w:val="en-US" w:eastAsia="zh-CN"/>
        </w:rPr>
      </w:pPr>
      <w:r>
        <w:rPr>
          <w:rFonts w:hint="eastAsia"/>
          <w:lang w:val="en-US" w:eastAsia="zh-CN"/>
        </w:rPr>
        <w:t>授权委托书</w:t>
      </w:r>
    </w:p>
    <w:p>
      <w:pPr>
        <w:rPr>
          <w:rFonts w:hint="default"/>
          <w:lang w:val="en-US" w:eastAsia="zh-CN"/>
        </w:rPr>
      </w:pP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（姓名）</w:t>
      </w: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（报价人名称）</w:t>
      </w:r>
      <w:r>
        <w:rPr>
          <w:rFonts w:hint="eastAsia" w:ascii="仿宋_GB2312" w:hAnsi="仿宋_GB2312" w:eastAsia="仿宋_GB2312" w:cs="仿宋_GB2312"/>
          <w:sz w:val="24"/>
          <w:szCs w:val="24"/>
        </w:rPr>
        <w:t>的法定代表人，现委托</w:t>
      </w:r>
      <w:r>
        <w:rPr>
          <w:rFonts w:hint="eastAsia" w:ascii="仿宋_GB2312" w:hAnsi="仿宋_GB2312" w:eastAsia="仿宋_GB2312" w:cs="仿宋_GB2312"/>
          <w:sz w:val="24"/>
          <w:szCs w:val="24"/>
          <w:u w:val="single"/>
        </w:rPr>
        <w:t xml:space="preserve">        （姓名）</w:t>
      </w:r>
      <w:r>
        <w:rPr>
          <w:rFonts w:hint="eastAsia" w:ascii="仿宋_GB2312" w:hAnsi="仿宋_GB2312" w:eastAsia="仿宋_GB2312" w:cs="仿宋_GB2312"/>
          <w:sz w:val="24"/>
          <w:szCs w:val="24"/>
        </w:rPr>
        <w:t>为我方代理人。代理人根据授权，以我方名义签署、澄清、说明、补正、递交、撤回、修改</w:t>
      </w:r>
      <w:r>
        <w:rPr>
          <w:rFonts w:hint="eastAsia" w:ascii="仿宋_GB2312" w:hAnsi="仿宋_GB2312" w:eastAsia="仿宋_GB2312" w:cs="仿宋_GB2312"/>
          <w:sz w:val="24"/>
          <w:szCs w:val="24"/>
          <w:u w:val="single"/>
        </w:rPr>
        <w:t xml:space="preserve">     （项目名称）       </w:t>
      </w:r>
      <w:r>
        <w:rPr>
          <w:rFonts w:hint="eastAsia" w:ascii="仿宋_GB2312" w:hAnsi="仿宋_GB2312" w:eastAsia="仿宋_GB2312" w:cs="仿宋_GB2312"/>
          <w:sz w:val="24"/>
          <w:szCs w:val="24"/>
        </w:rPr>
        <w:t>的报价文件、签订合同和处理有关事宜，其法律后果由我方承担。</w:t>
      </w: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委托期限：</w:t>
      </w:r>
      <w:r>
        <w:rPr>
          <w:rFonts w:hint="eastAsia" w:ascii="仿宋_GB2312" w:hAnsi="仿宋_GB2312" w:eastAsia="仿宋_GB2312" w:cs="仿宋_GB2312"/>
          <w:sz w:val="24"/>
          <w:szCs w:val="24"/>
          <w:u w:val="single"/>
        </w:rPr>
        <w:t xml:space="preserve"> 本项目报价有效期内  </w:t>
      </w:r>
      <w:r>
        <w:rPr>
          <w:rFonts w:hint="eastAsia" w:ascii="仿宋_GB2312" w:hAnsi="仿宋_GB2312" w:eastAsia="仿宋_GB2312" w:cs="仿宋_GB2312"/>
          <w:sz w:val="24"/>
          <w:szCs w:val="24"/>
        </w:rPr>
        <w:t>。</w:t>
      </w:r>
    </w:p>
    <w:p>
      <w:pPr>
        <w:tabs>
          <w:tab w:val="left" w:pos="3855"/>
        </w:tabs>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代理人无转委托权</w:t>
      </w: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附：法定代表人身份证明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  价  人：</w:t>
      </w:r>
      <w:r>
        <w:rPr>
          <w:rFonts w:hint="eastAsia" w:ascii="仿宋_GB2312" w:hAnsi="仿宋_GB2312" w:eastAsia="仿宋_GB2312" w:cs="仿宋_GB2312"/>
          <w:sz w:val="24"/>
          <w:szCs w:val="24"/>
          <w:u w:val="single"/>
        </w:rPr>
        <w:t xml:space="preserve">       （全称）           </w:t>
      </w:r>
      <w:r>
        <w:rPr>
          <w:rFonts w:hint="eastAsia" w:ascii="仿宋_GB2312" w:hAnsi="仿宋_GB2312" w:eastAsia="仿宋_GB2312" w:cs="仿宋_GB2312"/>
          <w:sz w:val="24"/>
          <w:szCs w:val="24"/>
        </w:rPr>
        <w:t>（盖单位章）</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r>
        <w:rPr>
          <w:rFonts w:hint="eastAsia" w:ascii="仿宋_GB2312" w:hAnsi="仿宋_GB2312" w:eastAsia="仿宋_GB2312" w:cs="仿宋_GB2312"/>
          <w:sz w:val="24"/>
          <w:szCs w:val="24"/>
          <w:u w:val="single"/>
        </w:rPr>
        <w:t xml:space="preserve">                                       </w:t>
      </w:r>
    </w:p>
    <w:p>
      <w:pPr>
        <w:spacing w:line="360" w:lineRule="auto"/>
        <w:ind w:firstLine="2400" w:firstLineChars="1000"/>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 1、委托代理人只能是一个人，且不能再授予他人，否则询价人将认为其授权无效。</w:t>
      </w:r>
    </w:p>
    <w:p>
      <w:pPr>
        <w:spacing w:line="360" w:lineRule="auto"/>
        <w:ind w:firstLine="590" w:firstLineChars="24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2、报价人的法定代表人授权书应加盖报价人公章，授权人和被授权人均须在授权书上签字，不得使用签名章代替。</w:t>
      </w:r>
    </w:p>
    <w:p>
      <w:pPr>
        <w:spacing w:line="360" w:lineRule="auto"/>
        <w:ind w:firstLine="590" w:firstLineChars="24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3、授权书后应附授权人和被授权人身份证</w:t>
      </w:r>
      <w:r>
        <w:rPr>
          <w:rFonts w:hint="eastAsia" w:ascii="仿宋_GB2312" w:hAnsi="仿宋_GB2312" w:eastAsia="仿宋_GB2312" w:cs="仿宋_GB2312"/>
          <w:b/>
          <w:sz w:val="24"/>
          <w:szCs w:val="24"/>
          <w:lang w:eastAsia="zh-CN"/>
        </w:rPr>
        <w:t>复印件</w:t>
      </w:r>
      <w:r>
        <w:rPr>
          <w:rFonts w:hint="eastAsia" w:ascii="仿宋_GB2312" w:hAnsi="仿宋_GB2312" w:eastAsia="仿宋_GB2312" w:cs="仿宋_GB2312"/>
          <w:b/>
          <w:sz w:val="24"/>
          <w:szCs w:val="24"/>
        </w:rPr>
        <w:t>，并保证清晰有效；</w:t>
      </w:r>
    </w:p>
    <w:p>
      <w:pPr>
        <w:pStyle w:val="8"/>
        <w:spacing w:line="360" w:lineRule="auto"/>
        <w:ind w:firstLine="472" w:firstLineChars="1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4、如果没有委托代理人的，应提供法定代表人身份证明。否则不通过其初步评审。</w:t>
      </w:r>
    </w:p>
    <w:p>
      <w:pPr>
        <w:spacing w:line="360" w:lineRule="auto"/>
        <w:rPr>
          <w:rFonts w:ascii="宋体" w:hAnsi="宋体"/>
          <w:b/>
          <w:szCs w:val="28"/>
        </w:rPr>
      </w:pPr>
      <w:r>
        <w:rPr>
          <w:rFonts w:hint="eastAsia" w:ascii="仿宋_GB2312" w:hAnsi="仿宋_GB2312" w:eastAsia="仿宋_GB2312" w:cs="仿宋_GB2312"/>
          <w:sz w:val="24"/>
          <w:szCs w:val="24"/>
        </w:rPr>
        <w:br w:type="page"/>
      </w:r>
      <w:r>
        <w:rPr>
          <w:rFonts w:hint="eastAsia" w:ascii="宋体" w:hAnsi="宋体"/>
          <w:b/>
          <w:szCs w:val="28"/>
        </w:rPr>
        <w:t>三、资格审查资料</w:t>
      </w:r>
    </w:p>
    <w:p>
      <w:pPr>
        <w:spacing w:line="360" w:lineRule="auto"/>
        <w:jc w:val="center"/>
        <w:outlineLvl w:val="1"/>
        <w:rPr>
          <w:b/>
          <w:szCs w:val="28"/>
        </w:rPr>
      </w:pPr>
      <w:bookmarkStart w:id="12" w:name="_Toc199226068"/>
      <w:bookmarkEnd w:id="12"/>
      <w:bookmarkStart w:id="13" w:name="_Toc197944308"/>
      <w:bookmarkEnd w:id="13"/>
      <w:r>
        <w:rPr>
          <w:rFonts w:hint="eastAsia"/>
          <w:b/>
          <w:szCs w:val="28"/>
        </w:rPr>
        <w:t>（一）报价人基本资料</w:t>
      </w:r>
    </w:p>
    <w:p>
      <w:pPr>
        <w:spacing w:line="360" w:lineRule="auto"/>
        <w:ind w:firstLine="420"/>
        <w:rPr>
          <w:rFonts w:ascii="宋体" w:hAnsi="宋体"/>
          <w:sz w:val="21"/>
          <w:szCs w:val="21"/>
        </w:rPr>
      </w:pPr>
    </w:p>
    <w:p>
      <w:pPr>
        <w:jc w:val="left"/>
        <w:rPr>
          <w:rFonts w:hint="eastAsia" w:ascii="宋体" w:hAnsi="宋体" w:cs="Times New Roman"/>
          <w:sz w:val="24"/>
          <w:szCs w:val="24"/>
        </w:rPr>
      </w:pPr>
      <w:r>
        <w:rPr>
          <w:rFonts w:hint="eastAsia" w:ascii="宋体" w:hAnsi="宋体" w:cs="Times New Roman"/>
          <w:sz w:val="24"/>
          <w:szCs w:val="24"/>
        </w:rPr>
        <w:t>在此处应按本询价文件的相关要求，附上需提供的资格审查材料</w:t>
      </w:r>
      <w:r>
        <w:rPr>
          <w:rFonts w:hint="eastAsia" w:ascii="宋体" w:hAnsi="宋体" w:cs="Times New Roman"/>
          <w:sz w:val="24"/>
          <w:szCs w:val="24"/>
          <w:lang w:eastAsia="zh-CN"/>
        </w:rPr>
        <w:t>（</w:t>
      </w:r>
      <w:r>
        <w:rPr>
          <w:rFonts w:hint="eastAsia" w:ascii="宋体" w:hAnsi="宋体" w:cs="Times New Roman"/>
          <w:sz w:val="24"/>
          <w:szCs w:val="24"/>
        </w:rPr>
        <w:t>并加盖单位鲜章）</w:t>
      </w:r>
      <w:r>
        <w:rPr>
          <w:rFonts w:hint="eastAsia" w:ascii="宋体" w:hAnsi="宋体" w:cs="Times New Roman"/>
          <w:sz w:val="24"/>
          <w:szCs w:val="24"/>
          <w:lang w:eastAsia="zh-CN"/>
        </w:rPr>
        <w:t>，</w:t>
      </w:r>
      <w:r>
        <w:rPr>
          <w:rFonts w:hint="eastAsia" w:ascii="宋体" w:hAnsi="宋体" w:cs="Times New Roman"/>
          <w:sz w:val="24"/>
          <w:szCs w:val="24"/>
        </w:rPr>
        <w:t>比如企业营业执照、</w:t>
      </w:r>
      <w:r>
        <w:rPr>
          <w:rFonts w:hint="eastAsia" w:ascii="宋体" w:hAnsi="宋体" w:cs="Times New Roman"/>
          <w:sz w:val="24"/>
          <w:szCs w:val="24"/>
          <w:lang w:eastAsia="zh-CN"/>
        </w:rPr>
        <w:t>开户许可证、业绩证明相关材料等</w:t>
      </w:r>
      <w:r>
        <w:rPr>
          <w:rFonts w:hint="eastAsia" w:ascii="宋体" w:hAnsi="宋体" w:cs="Times New Roman"/>
          <w:sz w:val="24"/>
          <w:szCs w:val="24"/>
        </w:rPr>
        <w:t>。</w:t>
      </w:r>
    </w:p>
    <w:p>
      <w:pPr>
        <w:jc w:val="center"/>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jc w:val="center"/>
        <w:rPr>
          <w:rFonts w:hint="eastAsia"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w:t>
      </w:r>
      <w:r>
        <w:rPr>
          <w:rFonts w:hint="eastAsia" w:ascii="宋体" w:hAnsi="宋体" w:cs="宋体"/>
          <w:b/>
          <w:sz w:val="32"/>
          <w:szCs w:val="32"/>
          <w:lang w:eastAsia="zh-CN"/>
        </w:rPr>
        <w:t>二</w:t>
      </w:r>
      <w:r>
        <w:rPr>
          <w:rFonts w:hint="eastAsia" w:ascii="宋体" w:hAnsi="宋体" w:cs="宋体"/>
          <w:b/>
          <w:sz w:val="32"/>
          <w:szCs w:val="32"/>
        </w:rPr>
        <w:t>）投标承诺函</w:t>
      </w:r>
    </w:p>
    <w:p>
      <w:pPr>
        <w:autoSpaceDE w:val="0"/>
        <w:spacing w:line="560" w:lineRule="exact"/>
        <w:rPr>
          <w:rFonts w:ascii="仿宋_GB2312" w:eastAsia="仿宋_GB2312"/>
          <w:color w:val="000000"/>
          <w:sz w:val="32"/>
          <w:szCs w:val="32"/>
        </w:rPr>
      </w:pPr>
    </w:p>
    <w:p>
      <w:pPr>
        <w:jc w:val="left"/>
        <w:rPr>
          <w:rFonts w:hint="eastAsia" w:ascii="宋体" w:hAnsi="宋体" w:cs="Times New Roman"/>
          <w:sz w:val="24"/>
          <w:szCs w:val="24"/>
        </w:rPr>
      </w:pPr>
      <w:r>
        <w:rPr>
          <w:rFonts w:hint="eastAsia" w:ascii="宋体" w:hAnsi="宋体" w:cs="Times New Roman"/>
          <w:sz w:val="24"/>
          <w:szCs w:val="24"/>
        </w:rPr>
        <w:t>致：四川成乐高速公路有限责任公司运营管理分公司：</w:t>
      </w:r>
    </w:p>
    <w:p>
      <w:pPr>
        <w:ind w:firstLine="480" w:firstLineChars="200"/>
        <w:jc w:val="left"/>
        <w:rPr>
          <w:rFonts w:hint="eastAsia" w:ascii="宋体" w:hAnsi="宋体" w:cs="Times New Roman"/>
          <w:sz w:val="24"/>
          <w:szCs w:val="24"/>
        </w:rPr>
      </w:pPr>
      <w:r>
        <w:rPr>
          <w:rFonts w:hint="eastAsia" w:ascii="宋体" w:hAnsi="宋体" w:cs="Times New Roman"/>
          <w:sz w:val="24"/>
          <w:szCs w:val="24"/>
        </w:rPr>
        <w:t>我方（投标单位的名称）参加四川成乐高速公路有限责任公司运营管理分公司</w:t>
      </w:r>
      <w:r>
        <w:rPr>
          <w:rFonts w:hint="eastAsia" w:ascii="宋体" w:hAnsi="宋体" w:cs="Times New Roman"/>
          <w:sz w:val="24"/>
          <w:szCs w:val="24"/>
          <w:lang w:eastAsia="zh-CN"/>
        </w:rPr>
        <w:t>交安设施采购</w:t>
      </w:r>
      <w:r>
        <w:rPr>
          <w:rFonts w:hint="eastAsia" w:ascii="宋体" w:hAnsi="宋体" w:cs="Times New Roman"/>
          <w:sz w:val="24"/>
          <w:szCs w:val="24"/>
        </w:rPr>
        <w:t>项目项目的投标，现承诺：</w:t>
      </w:r>
    </w:p>
    <w:p>
      <w:pPr>
        <w:jc w:val="left"/>
        <w:rPr>
          <w:rFonts w:hint="eastAsia" w:ascii="宋体" w:hAnsi="宋体" w:cs="Times New Roman"/>
          <w:sz w:val="24"/>
          <w:szCs w:val="24"/>
        </w:rPr>
      </w:pPr>
      <w:r>
        <w:rPr>
          <w:rFonts w:hint="eastAsia" w:ascii="宋体" w:hAnsi="宋体" w:cs="Times New Roman"/>
          <w:sz w:val="24"/>
          <w:szCs w:val="24"/>
        </w:rPr>
        <w:t>我公司具有良好的商业信誉和健全的财务</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"http://www.chinaacc.com/" </w:instrText>
      </w:r>
      <w:r>
        <w:rPr>
          <w:rFonts w:hint="eastAsia" w:ascii="宋体" w:hAnsi="宋体" w:cs="Times New Roman"/>
          <w:sz w:val="24"/>
          <w:szCs w:val="24"/>
        </w:rPr>
        <w:fldChar w:fldCharType="separate"/>
      </w:r>
      <w:r>
        <w:rPr>
          <w:rFonts w:hint="eastAsia" w:ascii="宋体" w:hAnsi="宋体" w:cs="Times New Roman"/>
          <w:sz w:val="24"/>
          <w:szCs w:val="24"/>
        </w:rPr>
        <w:t>会计</w:t>
      </w:r>
      <w:r>
        <w:rPr>
          <w:rFonts w:hint="eastAsia" w:ascii="宋体" w:hAnsi="宋体" w:cs="Times New Roman"/>
          <w:sz w:val="24"/>
          <w:szCs w:val="24"/>
        </w:rPr>
        <w:fldChar w:fldCharType="end"/>
      </w:r>
      <w:r>
        <w:rPr>
          <w:rFonts w:hint="eastAsia" w:ascii="宋体" w:hAnsi="宋体" w:cs="Times New Roman"/>
          <w:sz w:val="24"/>
          <w:szCs w:val="24"/>
        </w:rPr>
        <w:t>制度；具有履行合同所必需的设备和专业技术能力；有依法缴纳税收和社会保障资金的良好记录；参加投标活动前三年内，在经营活动中没有重大违法记录；法律、行政法规规定的其他条件），同时满足本项目法律法规规章规定关于供应商的其他资格性条件，不属于禁止参加投标的供应商。</w:t>
      </w:r>
    </w:p>
    <w:p>
      <w:pPr>
        <w:ind w:firstLine="480"/>
        <w:jc w:val="left"/>
        <w:rPr>
          <w:rFonts w:hint="eastAsia" w:ascii="宋体" w:hAnsi="宋体" w:cs="Times New Roman"/>
          <w:sz w:val="24"/>
          <w:szCs w:val="24"/>
          <w:lang w:eastAsia="zh-CN"/>
        </w:rPr>
      </w:pPr>
      <w:r>
        <w:rPr>
          <w:rFonts w:hint="eastAsia"/>
          <w:lang w:val="en-US" w:eastAsia="zh-CN"/>
        </w:rPr>
        <w:t xml:space="preserve"> </w:t>
      </w:r>
      <w:r>
        <w:rPr>
          <w:rFonts w:hint="eastAsia" w:ascii="宋体" w:hAnsi="宋体" w:cs="Times New Roman"/>
          <w:sz w:val="24"/>
          <w:szCs w:val="24"/>
        </w:rPr>
        <w:t>如果我方中选，我方保证在中选通知书规定的期限内与你方签订合同协议书，并在合同协议书所规定的期限内</w:t>
      </w:r>
      <w:r>
        <w:rPr>
          <w:rFonts w:hint="eastAsia" w:ascii="宋体" w:hAnsi="宋体" w:cs="Times New Roman"/>
          <w:sz w:val="24"/>
          <w:szCs w:val="24"/>
          <w:lang w:eastAsia="zh-CN"/>
        </w:rPr>
        <w:t>提供符合</w:t>
      </w:r>
      <w:r>
        <w:rPr>
          <w:rFonts w:hint="eastAsia" w:ascii="宋体" w:hAnsi="宋体" w:cs="Times New Roman"/>
          <w:sz w:val="24"/>
          <w:szCs w:val="24"/>
          <w:lang w:val="en-US" w:eastAsia="zh-CN"/>
        </w:rPr>
        <w:t>招标文件第四章相关</w:t>
      </w:r>
      <w:r>
        <w:rPr>
          <w:rFonts w:hint="eastAsia" w:ascii="宋体" w:hAnsi="宋体" w:cs="Times New Roman"/>
          <w:sz w:val="24"/>
          <w:szCs w:val="24"/>
          <w:lang w:eastAsia="zh-CN"/>
        </w:rPr>
        <w:t>要求的产品。</w:t>
      </w:r>
    </w:p>
    <w:p>
      <w:pPr>
        <w:jc w:val="left"/>
        <w:rPr>
          <w:rFonts w:hint="eastAsia" w:ascii="宋体" w:hAnsi="宋体" w:cs="Times New Roman"/>
          <w:sz w:val="24"/>
          <w:szCs w:val="24"/>
        </w:rPr>
      </w:pPr>
      <w:r>
        <w:rPr>
          <w:rFonts w:hint="eastAsia" w:ascii="宋体" w:hAnsi="宋体" w:cs="Times New Roman"/>
          <w:sz w:val="24"/>
          <w:szCs w:val="24"/>
        </w:rPr>
        <w:t xml:space="preserve">    如违反以上承诺，本公司愿承担一切法律责任。</w:t>
      </w:r>
    </w:p>
    <w:p>
      <w:pPr>
        <w:jc w:val="left"/>
        <w:rPr>
          <w:rFonts w:hint="eastAsia" w:ascii="宋体" w:hAnsi="宋体" w:cs="Times New Roman"/>
          <w:sz w:val="24"/>
          <w:szCs w:val="24"/>
        </w:rPr>
      </w:pPr>
    </w:p>
    <w:p>
      <w:pPr>
        <w:jc w:val="left"/>
        <w:rPr>
          <w:rFonts w:hint="eastAsia" w:ascii="宋体" w:hAnsi="宋体" w:cs="Times New Roman"/>
          <w:sz w:val="24"/>
          <w:szCs w:val="24"/>
        </w:rPr>
      </w:pPr>
    </w:p>
    <w:p>
      <w:pPr>
        <w:jc w:val="left"/>
        <w:rPr>
          <w:rFonts w:hint="eastAsia" w:ascii="宋体" w:hAnsi="宋体" w:cs="Times New Roman"/>
          <w:sz w:val="24"/>
          <w:szCs w:val="24"/>
        </w:rPr>
      </w:pPr>
    </w:p>
    <w:p>
      <w:pPr>
        <w:jc w:val="left"/>
        <w:rPr>
          <w:rFonts w:hint="eastAsia" w:ascii="宋体" w:hAnsi="宋体" w:cs="Times New Roman"/>
          <w:sz w:val="24"/>
          <w:szCs w:val="24"/>
        </w:rPr>
      </w:pPr>
      <w:r>
        <w:rPr>
          <w:rFonts w:hint="eastAsia" w:ascii="宋体" w:hAnsi="宋体" w:cs="Times New Roman"/>
          <w:sz w:val="24"/>
          <w:szCs w:val="24"/>
        </w:rPr>
        <w:t>投标人名称：        （盖章）</w:t>
      </w:r>
    </w:p>
    <w:p>
      <w:pPr>
        <w:jc w:val="left"/>
        <w:rPr>
          <w:rFonts w:hint="eastAsia" w:ascii="宋体" w:hAnsi="宋体" w:cs="Times New Roman"/>
          <w:sz w:val="24"/>
          <w:szCs w:val="24"/>
        </w:rPr>
      </w:pPr>
      <w:r>
        <w:rPr>
          <w:rFonts w:hint="eastAsia" w:ascii="宋体" w:hAnsi="宋体" w:cs="Times New Roman"/>
          <w:sz w:val="24"/>
          <w:szCs w:val="24"/>
        </w:rPr>
        <w:t>法定代表人或授权代表（签字）：</w:t>
      </w:r>
    </w:p>
    <w:p>
      <w:pPr>
        <w:jc w:val="left"/>
        <w:rPr>
          <w:rFonts w:hint="eastAsia" w:ascii="宋体" w:hAnsi="宋体" w:cs="Times New Roman"/>
          <w:sz w:val="24"/>
          <w:szCs w:val="24"/>
        </w:rPr>
      </w:pPr>
      <w:r>
        <w:rPr>
          <w:rFonts w:hint="eastAsia" w:ascii="宋体" w:hAnsi="宋体" w:cs="Times New Roman"/>
          <w:sz w:val="24"/>
          <w:szCs w:val="24"/>
        </w:rPr>
        <w:t>投标日期:</w:t>
      </w:r>
    </w:p>
    <w:p>
      <w:pPr>
        <w:pStyle w:val="7"/>
        <w:rPr>
          <w:rFonts w:hint="eastAsia"/>
        </w:rPr>
      </w:pPr>
    </w:p>
    <w:p>
      <w:pPr>
        <w:spacing w:line="360" w:lineRule="auto"/>
        <w:ind w:firstLine="5355"/>
        <w:rPr>
          <w:rFonts w:eastAsia="黑体"/>
          <w:sz w:val="21"/>
          <w:szCs w:val="21"/>
        </w:rPr>
      </w:pPr>
    </w:p>
    <w:p>
      <w:pPr>
        <w:spacing w:line="360" w:lineRule="auto"/>
        <w:rPr>
          <w:rFonts w:hint="eastAsia" w:ascii="宋体" w:hAnsi="宋体"/>
          <w:b/>
          <w:szCs w:val="28"/>
          <w:lang w:val="en-US" w:eastAsia="zh-CN"/>
        </w:rPr>
      </w:pPr>
    </w:p>
    <w:p>
      <w:pPr>
        <w:spacing w:line="360" w:lineRule="auto"/>
        <w:rPr>
          <w:rFonts w:hint="eastAsia" w:ascii="宋体" w:hAnsi="宋体"/>
          <w:b/>
          <w:szCs w:val="28"/>
          <w:lang w:val="en-US" w:eastAsia="zh-CN"/>
        </w:rPr>
      </w:pPr>
    </w:p>
    <w:p>
      <w:pPr>
        <w:spacing w:line="360" w:lineRule="auto"/>
        <w:rPr>
          <w:rFonts w:hint="eastAsia" w:ascii="宋体" w:hAnsi="宋体"/>
          <w:b/>
          <w:szCs w:val="28"/>
          <w:lang w:val="en-US" w:eastAsia="zh-CN"/>
        </w:rPr>
      </w:pPr>
    </w:p>
    <w:p>
      <w:pPr>
        <w:spacing w:line="360" w:lineRule="auto"/>
        <w:rPr>
          <w:rFonts w:hint="eastAsia" w:ascii="宋体" w:hAnsi="宋体"/>
          <w:b/>
          <w:szCs w:val="28"/>
        </w:rPr>
      </w:pPr>
      <w:r>
        <w:rPr>
          <w:rFonts w:hint="eastAsia" w:ascii="宋体" w:hAnsi="宋体"/>
          <w:b/>
          <w:szCs w:val="28"/>
          <w:lang w:val="en-US" w:eastAsia="zh-CN"/>
        </w:rPr>
        <w:t>四、</w:t>
      </w:r>
      <w:r>
        <w:rPr>
          <w:rFonts w:hint="eastAsia" w:ascii="宋体" w:hAnsi="宋体"/>
          <w:b/>
          <w:szCs w:val="28"/>
        </w:rPr>
        <w:t>报价人须知前附表规定的其他材料</w:t>
      </w:r>
    </w:p>
    <w:p>
      <w:pPr>
        <w:spacing w:line="360" w:lineRule="auto"/>
        <w:rPr>
          <w:rFonts w:ascii="宋体" w:hAnsi="宋体"/>
          <w:b/>
          <w:szCs w:val="28"/>
        </w:rPr>
      </w:pPr>
    </w:p>
    <w:p>
      <w:pPr>
        <w:pStyle w:val="2"/>
        <w:rPr>
          <w:rFonts w:ascii="宋体" w:hAnsi="宋体"/>
          <w:b/>
          <w:szCs w:val="28"/>
        </w:rPr>
      </w:pPr>
    </w:p>
    <w:p>
      <w:pPr>
        <w:spacing w:line="360" w:lineRule="auto"/>
        <w:rPr>
          <w:rFonts w:ascii="宋体" w:hAnsi="宋体"/>
          <w:b/>
          <w:szCs w:val="28"/>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rPr>
      </w:pPr>
      <w:r>
        <w:rPr>
          <w:rFonts w:hint="eastAsia" w:ascii="宋体" w:hAnsi="宋体"/>
          <w:b/>
          <w:szCs w:val="28"/>
          <w:lang w:val="en-US" w:eastAsia="zh-CN"/>
        </w:rPr>
        <w:t>五、</w:t>
      </w:r>
      <w:r>
        <w:rPr>
          <w:rFonts w:hint="eastAsia" w:ascii="宋体" w:hAnsi="宋体"/>
          <w:b/>
          <w:szCs w:val="28"/>
        </w:rPr>
        <w:t>询价文件补遗书（如果有）</w:t>
      </w:r>
    </w:p>
    <w:p>
      <w:pPr>
        <w:pStyle w:val="2"/>
        <w:rPr>
          <w:rFonts w:hint="eastAsia" w:ascii="宋体" w:hAnsi="宋体"/>
          <w:b/>
          <w:szCs w:val="28"/>
        </w:rPr>
      </w:pPr>
    </w:p>
    <w:p>
      <w:pPr>
        <w:pStyle w:val="2"/>
        <w:rPr>
          <w:rFonts w:hint="eastAsia" w:ascii="宋体" w:hAnsi="宋体"/>
          <w:b/>
          <w:szCs w:val="28"/>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lang w:val="en-US" w:eastAsia="zh-CN"/>
        </w:rPr>
      </w:pPr>
    </w:p>
    <w:p>
      <w:pPr>
        <w:numPr>
          <w:ilvl w:val="0"/>
          <w:numId w:val="0"/>
        </w:numPr>
        <w:spacing w:line="360" w:lineRule="auto"/>
        <w:rPr>
          <w:rFonts w:hint="eastAsia" w:ascii="宋体" w:hAnsi="宋体"/>
          <w:b/>
          <w:szCs w:val="28"/>
        </w:rPr>
      </w:pPr>
      <w:r>
        <w:rPr>
          <w:rFonts w:hint="eastAsia" w:ascii="宋体" w:hAnsi="宋体"/>
          <w:b/>
          <w:szCs w:val="28"/>
          <w:lang w:val="en-US" w:eastAsia="zh-CN"/>
        </w:rPr>
        <w:t>六、</w:t>
      </w:r>
      <w:r>
        <w:rPr>
          <w:rFonts w:hint="eastAsia" w:ascii="宋体" w:hAnsi="宋体"/>
          <w:b/>
          <w:szCs w:val="28"/>
        </w:rPr>
        <w:t>报价函</w:t>
      </w:r>
    </w:p>
    <w:p>
      <w:pPr>
        <w:spacing w:line="360" w:lineRule="auto"/>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报价函</w:t>
      </w:r>
    </w:p>
    <w:p>
      <w:pPr>
        <w:spacing w:line="560" w:lineRule="exact"/>
        <w:rPr>
          <w:rFonts w:ascii="仿宋_GB2312" w:eastAsia="仿宋_GB2312"/>
          <w:sz w:val="28"/>
          <w:szCs w:val="28"/>
        </w:rPr>
      </w:pPr>
      <w:r>
        <w:rPr>
          <w:rFonts w:hint="eastAsia" w:ascii="仿宋_GB2312" w:eastAsia="仿宋_GB2312"/>
          <w:sz w:val="28"/>
          <w:szCs w:val="28"/>
        </w:rPr>
        <w:t>四川成乐高速公路有限责任公司运营管理分公司：</w:t>
      </w:r>
    </w:p>
    <w:p>
      <w:pPr>
        <w:pStyle w:val="10"/>
        <w:autoSpaceDE w:val="0"/>
        <w:spacing w:line="560" w:lineRule="exact"/>
        <w:rPr>
          <w:rFonts w:ascii="仿宋_GB2312" w:hAnsi="仿宋" w:eastAsia="仿宋_GB2312"/>
          <w:sz w:val="28"/>
          <w:szCs w:val="28"/>
        </w:rPr>
      </w:pPr>
      <w:r>
        <w:rPr>
          <w:rFonts w:hint="eastAsia" w:ascii="仿宋_GB2312" w:hAnsi="仿宋" w:eastAsia="仿宋_GB2312"/>
          <w:sz w:val="28"/>
          <w:szCs w:val="28"/>
        </w:rPr>
        <w:t>我方全面研究了</w:t>
      </w:r>
      <w:r>
        <w:rPr>
          <w:rFonts w:hint="eastAsia" w:ascii="仿宋_GB2312" w:eastAsia="仿宋_GB2312"/>
          <w:sz w:val="28"/>
          <w:szCs w:val="28"/>
        </w:rPr>
        <w:t>四川成乐高速公路有限责任公司运营管理分公司</w:t>
      </w:r>
      <w:r>
        <w:rPr>
          <w:rFonts w:hint="eastAsia" w:ascii="仿宋_GB2312" w:eastAsia="仿宋_GB2312"/>
          <w:sz w:val="28"/>
          <w:szCs w:val="28"/>
          <w:lang w:eastAsia="zh-CN"/>
        </w:rPr>
        <w:t>交安设施采购</w:t>
      </w:r>
      <w:r>
        <w:rPr>
          <w:rFonts w:hint="eastAsia" w:ascii="仿宋_GB2312" w:hAnsi="仿宋" w:eastAsia="仿宋_GB2312"/>
          <w:sz w:val="28"/>
          <w:szCs w:val="28"/>
        </w:rPr>
        <w:t>项目</w:t>
      </w:r>
      <w:r>
        <w:rPr>
          <w:rFonts w:hint="eastAsia" w:ascii="仿宋_GB2312" w:hAnsi="仿宋" w:eastAsia="仿宋_GB2312"/>
          <w:sz w:val="28"/>
          <w:szCs w:val="28"/>
          <w:lang w:eastAsia="zh-CN"/>
        </w:rPr>
        <w:t>询价</w:t>
      </w:r>
      <w:r>
        <w:rPr>
          <w:rFonts w:hint="eastAsia" w:ascii="仿宋_GB2312" w:hAnsi="仿宋" w:eastAsia="仿宋_GB2312"/>
          <w:sz w:val="28"/>
          <w:szCs w:val="28"/>
        </w:rPr>
        <w:t>文件，决定参加贵单位组织的本项目投标。</w:t>
      </w:r>
    </w:p>
    <w:p>
      <w:pPr>
        <w:pStyle w:val="10"/>
        <w:autoSpaceDE w:val="0"/>
        <w:spacing w:line="560" w:lineRule="exact"/>
        <w:rPr>
          <w:rFonts w:ascii="仿宋_GB2312" w:hAnsi="仿宋" w:eastAsia="仿宋_GB2312"/>
          <w:sz w:val="28"/>
          <w:szCs w:val="28"/>
        </w:rPr>
      </w:pPr>
      <w:r>
        <w:rPr>
          <w:rFonts w:hint="eastAsia" w:ascii="仿宋_GB2312" w:hAnsi="仿宋" w:eastAsia="仿宋_GB2312"/>
          <w:sz w:val="28"/>
          <w:szCs w:val="28"/>
        </w:rPr>
        <w:t>1、我方自愿按照</w:t>
      </w:r>
      <w:r>
        <w:rPr>
          <w:rFonts w:hint="eastAsia" w:ascii="仿宋_GB2312" w:hAnsi="仿宋" w:eastAsia="仿宋_GB2312"/>
          <w:sz w:val="28"/>
          <w:szCs w:val="28"/>
          <w:lang w:eastAsia="zh-CN"/>
        </w:rPr>
        <w:t>询价</w:t>
      </w:r>
      <w:r>
        <w:rPr>
          <w:rFonts w:hint="eastAsia" w:ascii="仿宋_GB2312" w:hAnsi="仿宋" w:eastAsia="仿宋_GB2312"/>
          <w:sz w:val="28"/>
          <w:szCs w:val="28"/>
        </w:rPr>
        <w:t>文件规定的各项要求向</w:t>
      </w:r>
      <w:r>
        <w:rPr>
          <w:rFonts w:hint="eastAsia" w:ascii="仿宋_GB2312" w:hAnsi="仿宋" w:eastAsia="仿宋_GB2312"/>
          <w:sz w:val="28"/>
          <w:szCs w:val="28"/>
          <w:lang w:eastAsia="zh-CN"/>
        </w:rPr>
        <w:t>询价</w:t>
      </w:r>
      <w:r>
        <w:rPr>
          <w:rFonts w:hint="eastAsia" w:ascii="仿宋_GB2312" w:hAnsi="仿宋" w:eastAsia="仿宋_GB2312"/>
          <w:sz w:val="28"/>
          <w:szCs w:val="28"/>
        </w:rPr>
        <w:t>人提供所需产品及相关服务，总投标价为人民币</w:t>
      </w:r>
      <w:r>
        <w:rPr>
          <w:rFonts w:hint="eastAsia" w:ascii="仿宋_GB2312" w:hAnsi="仿宋" w:eastAsia="仿宋_GB2312"/>
          <w:sz w:val="28"/>
          <w:szCs w:val="28"/>
          <w:lang w:val="en-US" w:eastAsia="zh-CN"/>
        </w:rPr>
        <w:t>XXX</w:t>
      </w:r>
      <w:r>
        <w:rPr>
          <w:rFonts w:hint="eastAsia" w:ascii="仿宋_GB2312" w:hAnsi="仿宋" w:eastAsia="仿宋_GB2312"/>
          <w:sz w:val="28"/>
          <w:szCs w:val="28"/>
        </w:rPr>
        <w:t>元（大写：）</w:t>
      </w:r>
      <w:r>
        <w:rPr>
          <w:rFonts w:hint="eastAsia" w:ascii="仿宋_GB2312" w:hAnsi="仿宋" w:eastAsia="仿宋_GB2312"/>
          <w:sz w:val="28"/>
          <w:szCs w:val="28"/>
          <w:lang w:eastAsia="zh-CN"/>
        </w:rPr>
        <w:t>详细清单报价表附后</w:t>
      </w:r>
      <w:r>
        <w:rPr>
          <w:rFonts w:hint="eastAsia" w:ascii="仿宋_GB2312" w:hAnsi="仿宋" w:eastAsia="仿宋_GB2312"/>
          <w:sz w:val="28"/>
          <w:szCs w:val="28"/>
        </w:rPr>
        <w:t>。</w:t>
      </w:r>
    </w:p>
    <w:p>
      <w:pPr>
        <w:pStyle w:val="10"/>
        <w:autoSpaceDE w:val="0"/>
        <w:spacing w:line="560" w:lineRule="exact"/>
        <w:rPr>
          <w:rFonts w:ascii="仿宋_GB2312" w:hAnsi="仿宋" w:eastAsia="仿宋_GB2312"/>
          <w:sz w:val="28"/>
          <w:szCs w:val="28"/>
        </w:rPr>
      </w:pPr>
      <w:r>
        <w:rPr>
          <w:rFonts w:hint="eastAsia" w:ascii="仿宋_GB2312" w:hAnsi="仿宋" w:eastAsia="仿宋_GB2312"/>
          <w:sz w:val="28"/>
          <w:szCs w:val="28"/>
        </w:rPr>
        <w:t>2、一旦我方中标，我方将严格履行合同规定的责任和义务，保证于合同签字生效后日内完成应尽义务，并交付采购人验收、使用。</w:t>
      </w:r>
    </w:p>
    <w:p>
      <w:pPr>
        <w:pStyle w:val="10"/>
        <w:autoSpaceDE w:val="0"/>
        <w:spacing w:line="560" w:lineRule="exact"/>
        <w:rPr>
          <w:rFonts w:ascii="仿宋_GB2312" w:hAnsi="仿宋" w:eastAsia="仿宋_GB2312"/>
          <w:sz w:val="28"/>
          <w:szCs w:val="28"/>
        </w:rPr>
      </w:pPr>
      <w:r>
        <w:rPr>
          <w:rFonts w:hint="eastAsia" w:ascii="仿宋_GB2312" w:hAnsi="仿宋" w:eastAsia="仿宋_GB2312"/>
          <w:sz w:val="28"/>
          <w:szCs w:val="28"/>
        </w:rPr>
        <w:t>3、我方愿意提供贵单位可能另外要求的，与投标有关的文件资料，并保证我方已提供和将要提供的文件资料是真实、准确的。</w:t>
      </w:r>
    </w:p>
    <w:p>
      <w:pPr>
        <w:pStyle w:val="10"/>
        <w:autoSpaceDE w:val="0"/>
        <w:spacing w:line="560" w:lineRule="exact"/>
        <w:rPr>
          <w:rFonts w:ascii="仿宋_GB2312" w:hAnsi="仿宋" w:eastAsia="仿宋_GB2312"/>
          <w:sz w:val="28"/>
          <w:szCs w:val="28"/>
        </w:rPr>
      </w:pPr>
      <w:r>
        <w:rPr>
          <w:rFonts w:hint="eastAsia" w:ascii="仿宋_GB2312" w:hAnsi="仿宋" w:eastAsia="仿宋_GB2312"/>
          <w:sz w:val="28"/>
          <w:szCs w:val="28"/>
        </w:rPr>
        <w:t>投标人名称：        （盖章）</w:t>
      </w:r>
    </w:p>
    <w:p>
      <w:pPr>
        <w:pStyle w:val="10"/>
        <w:autoSpaceDE w:val="0"/>
        <w:spacing w:line="560" w:lineRule="exact"/>
        <w:rPr>
          <w:rFonts w:ascii="仿宋_GB2312" w:hAnsi="仿宋" w:eastAsia="仿宋_GB2312"/>
          <w:sz w:val="28"/>
          <w:szCs w:val="28"/>
        </w:rPr>
      </w:pPr>
      <w:r>
        <w:rPr>
          <w:rFonts w:hint="eastAsia" w:ascii="仿宋_GB2312" w:hAnsi="仿宋" w:eastAsia="仿宋_GB2312"/>
          <w:sz w:val="28"/>
          <w:szCs w:val="28"/>
        </w:rPr>
        <w:t>法定代表人或授权代表（签字）：</w:t>
      </w:r>
    </w:p>
    <w:p>
      <w:pPr>
        <w:pStyle w:val="10"/>
        <w:autoSpaceDE w:val="0"/>
        <w:spacing w:line="560" w:lineRule="exact"/>
        <w:rPr>
          <w:rFonts w:ascii="仿宋_GB2312" w:hAnsi="仿宋" w:eastAsia="仿宋_GB2312"/>
          <w:sz w:val="28"/>
          <w:szCs w:val="28"/>
        </w:rPr>
      </w:pPr>
      <w:r>
        <w:rPr>
          <w:rFonts w:hint="eastAsia" w:ascii="仿宋_GB2312" w:hAnsi="仿宋" w:eastAsia="仿宋_GB2312"/>
          <w:sz w:val="28"/>
          <w:szCs w:val="28"/>
        </w:rPr>
        <w:t>通讯地址：</w:t>
      </w:r>
    </w:p>
    <w:p>
      <w:pPr>
        <w:pStyle w:val="10"/>
        <w:autoSpaceDE w:val="0"/>
        <w:spacing w:line="560" w:lineRule="exact"/>
        <w:rPr>
          <w:rFonts w:ascii="仿宋_GB2312" w:hAnsi="仿宋" w:eastAsia="仿宋_GB2312"/>
          <w:sz w:val="28"/>
          <w:szCs w:val="28"/>
        </w:rPr>
      </w:pPr>
      <w:r>
        <w:rPr>
          <w:rFonts w:hint="eastAsia" w:ascii="仿宋_GB2312" w:hAnsi="仿宋" w:eastAsia="仿宋_GB2312"/>
          <w:sz w:val="28"/>
          <w:szCs w:val="28"/>
        </w:rPr>
        <w:t>日    期：</w:t>
      </w:r>
      <w:bookmarkStart w:id="14" w:name="_Toc395104553"/>
      <w:bookmarkEnd w:id="14"/>
      <w:bookmarkStart w:id="15" w:name="_Toc217446083"/>
      <w:bookmarkEnd w:id="15"/>
    </w:p>
    <w:p>
      <w:pPr>
        <w:pStyle w:val="8"/>
        <w:spacing w:line="480" w:lineRule="auto"/>
        <w:rPr>
          <w:rFonts w:hint="eastAsia" w:ascii="仿宋_GB2312" w:hAnsi="仿宋_GB2312" w:eastAsia="仿宋_GB2312" w:cs="仿宋_GB2312"/>
          <w:sz w:val="24"/>
          <w:szCs w:val="24"/>
        </w:rPr>
      </w:pPr>
    </w:p>
    <w:p>
      <w:pPr>
        <w:ind w:firstLine="1687" w:firstLineChars="600"/>
        <w:jc w:val="left"/>
        <w:rPr>
          <w:b/>
          <w:bCs/>
          <w:szCs w:val="28"/>
        </w:rPr>
      </w:pPr>
    </w:p>
    <w:p>
      <w:pPr>
        <w:ind w:firstLine="1687" w:firstLineChars="600"/>
        <w:jc w:val="left"/>
        <w:rPr>
          <w:b/>
          <w:bCs/>
          <w:szCs w:val="28"/>
        </w:rPr>
      </w:pPr>
    </w:p>
    <w:p>
      <w:pPr>
        <w:ind w:firstLine="1687" w:firstLineChars="600"/>
        <w:jc w:val="left"/>
        <w:rPr>
          <w:b/>
          <w:bCs/>
          <w:szCs w:val="28"/>
        </w:rPr>
      </w:pPr>
    </w:p>
    <w:p>
      <w:pPr>
        <w:ind w:firstLine="1687" w:firstLineChars="600"/>
        <w:jc w:val="left"/>
        <w:rPr>
          <w:b/>
          <w:bCs/>
          <w:szCs w:val="28"/>
        </w:rPr>
      </w:pPr>
    </w:p>
    <w:p>
      <w:pPr>
        <w:ind w:firstLine="1687" w:firstLineChars="600"/>
        <w:jc w:val="left"/>
        <w:rPr>
          <w:b/>
          <w:bCs/>
          <w:szCs w:val="28"/>
        </w:rPr>
      </w:pPr>
    </w:p>
    <w:p>
      <w:pPr>
        <w:ind w:firstLine="1687" w:firstLineChars="600"/>
        <w:jc w:val="left"/>
        <w:rPr>
          <w:b/>
          <w:bCs/>
          <w:szCs w:val="28"/>
        </w:rPr>
      </w:pPr>
    </w:p>
    <w:p>
      <w:pPr>
        <w:ind w:firstLine="1687" w:firstLineChars="600"/>
        <w:jc w:val="left"/>
        <w:rPr>
          <w:b/>
          <w:bCs/>
          <w:szCs w:val="28"/>
        </w:rPr>
      </w:pPr>
    </w:p>
    <w:p>
      <w:pPr>
        <w:ind w:firstLine="1687" w:firstLineChars="600"/>
        <w:jc w:val="left"/>
        <w:rPr>
          <w:b/>
          <w:bCs/>
          <w:szCs w:val="28"/>
        </w:rPr>
      </w:pPr>
    </w:p>
    <w:p>
      <w:pPr>
        <w:ind w:firstLine="1687" w:firstLineChars="600"/>
        <w:jc w:val="left"/>
        <w:rPr>
          <w:b/>
          <w:bCs/>
          <w:szCs w:val="28"/>
        </w:rPr>
      </w:pPr>
    </w:p>
    <w:p>
      <w:pPr>
        <w:ind w:firstLine="1687" w:firstLineChars="600"/>
        <w:jc w:val="left"/>
        <w:rPr>
          <w:rFonts w:hint="eastAsia" w:ascii="宋体" w:hAnsi="宋体" w:cs="宋体"/>
          <w:sz w:val="24"/>
          <w:szCs w:val="24"/>
        </w:rPr>
      </w:pPr>
      <w:r>
        <w:rPr>
          <w:b/>
          <w:bCs/>
          <w:szCs w:val="28"/>
        </w:rPr>
        <w:t>成乐运营分公司</w:t>
      </w:r>
      <w:r>
        <w:rPr>
          <w:rFonts w:hint="eastAsia"/>
          <w:b/>
          <w:bCs/>
          <w:szCs w:val="28"/>
          <w:lang w:eastAsia="zh-CN"/>
        </w:rPr>
        <w:t>交安设施</w:t>
      </w:r>
      <w:r>
        <w:rPr>
          <w:b/>
          <w:bCs/>
          <w:szCs w:val="28"/>
        </w:rPr>
        <w:t>采购询价报价表</w:t>
      </w:r>
    </w:p>
    <w:p>
      <w:pPr>
        <w:jc w:val="left"/>
        <w:rPr>
          <w:rFonts w:hint="eastAsia" w:ascii="宋体" w:hAnsi="宋体" w:cs="宋体"/>
          <w:sz w:val="24"/>
          <w:szCs w:val="24"/>
        </w:rPr>
      </w:pPr>
    </w:p>
    <w:p>
      <w:pPr>
        <w:jc w:val="left"/>
        <w:rPr>
          <w:rFonts w:ascii="宋体" w:hAnsi="宋体" w:cs="宋体"/>
          <w:sz w:val="24"/>
          <w:szCs w:val="24"/>
          <w:u w:val="single"/>
        </w:rPr>
      </w:pPr>
      <w:r>
        <w:rPr>
          <w:rFonts w:hint="eastAsia" w:ascii="宋体" w:hAnsi="宋体" w:cs="宋体"/>
          <w:sz w:val="24"/>
          <w:szCs w:val="24"/>
        </w:rPr>
        <w:t>投标单位：</w:t>
      </w:r>
    </w:p>
    <w:p>
      <w:pPr>
        <w:jc w:val="left"/>
        <w:rPr>
          <w:rFonts w:ascii="宋体" w:hAnsi="宋体" w:cs="宋体"/>
          <w:sz w:val="24"/>
          <w:szCs w:val="24"/>
          <w:u w:val="single"/>
        </w:rPr>
      </w:pPr>
    </w:p>
    <w:p>
      <w:pPr>
        <w:jc w:val="left"/>
        <w:rPr>
          <w:rFonts w:hint="eastAsia" w:ascii="宋体" w:hAnsi="宋体" w:cs="宋体"/>
          <w:sz w:val="24"/>
          <w:szCs w:val="24"/>
        </w:rPr>
      </w:pPr>
    </w:p>
    <w:p>
      <w:pPr>
        <w:jc w:val="left"/>
        <w:rPr>
          <w:rFonts w:hint="eastAsia" w:ascii="宋体" w:hAnsi="宋体" w:cs="宋体"/>
          <w:sz w:val="24"/>
          <w:szCs w:val="24"/>
          <w:u w:val="single"/>
        </w:rPr>
      </w:pPr>
      <w:r>
        <w:rPr>
          <w:rFonts w:hint="eastAsia" w:ascii="宋体" w:hAnsi="宋体" w:cs="宋体"/>
          <w:sz w:val="24"/>
          <w:szCs w:val="24"/>
        </w:rPr>
        <w:t>投标价格：</w:t>
      </w:r>
      <w:r>
        <w:rPr>
          <w:rFonts w:hint="eastAsia" w:ascii="宋体" w:hAnsi="宋体" w:cs="宋体"/>
          <w:sz w:val="24"/>
          <w:szCs w:val="24"/>
          <w:u w:val="single"/>
        </w:rPr>
        <w:t xml:space="preserve">        元/</w:t>
      </w:r>
      <w:r>
        <w:rPr>
          <w:rFonts w:hint="eastAsia" w:ascii="宋体" w:hAnsi="宋体" w:cs="宋体"/>
          <w:sz w:val="24"/>
          <w:szCs w:val="24"/>
          <w:u w:val="single"/>
          <w:lang w:eastAsia="zh-CN"/>
        </w:rPr>
        <w:t>（大写：）</w:t>
      </w:r>
    </w:p>
    <w:p>
      <w:pPr>
        <w:jc w:val="left"/>
        <w:rPr>
          <w:rFonts w:hint="eastAsia" w:ascii="宋体" w:hAnsi="宋体" w:cs="宋体"/>
          <w:sz w:val="24"/>
          <w:szCs w:val="24"/>
          <w:u w:val="single"/>
        </w:rPr>
      </w:pPr>
    </w:p>
    <w:tbl>
      <w:tblPr>
        <w:tblStyle w:val="18"/>
        <w:tblpPr w:leftFromText="180" w:rightFromText="180" w:vertAnchor="text" w:horzAnchor="page" w:tblpX="1599" w:tblpY="614"/>
        <w:tblOverlap w:val="never"/>
        <w:tblW w:w="9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66"/>
        <w:gridCol w:w="810"/>
        <w:gridCol w:w="870"/>
        <w:gridCol w:w="2209"/>
        <w:gridCol w:w="2415"/>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2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小计（元）</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分流提示牌</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2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锥形标志筒</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巡逻车车载工具箱</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交通事故处置标志标牌</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2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曲臂</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升降照明灯</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2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5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合</w:t>
            </w:r>
            <w:r>
              <w:rPr>
                <w:rFonts w:hint="eastAsia" w:ascii="宋体" w:hAnsi="宋体" w:eastAsia="宋体" w:cs="宋体"/>
                <w:i w:val="0"/>
                <w:color w:val="000000"/>
                <w:sz w:val="22"/>
                <w:szCs w:val="22"/>
                <w:u w:val="none"/>
                <w:lang w:val="en-US" w:eastAsia="zh-CN"/>
              </w:rPr>
              <w:t xml:space="preserve">  </w:t>
            </w:r>
            <w:r>
              <w:rPr>
                <w:rFonts w:hint="eastAsia" w:ascii="宋体" w:hAnsi="宋体" w:eastAsia="宋体" w:cs="宋体"/>
                <w:i w:val="0"/>
                <w:color w:val="000000"/>
                <w:sz w:val="22"/>
                <w:szCs w:val="22"/>
                <w:u w:val="none"/>
                <w:lang w:eastAsia="zh-CN"/>
              </w:rPr>
              <w:t>计</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bl>
    <w:p>
      <w:pPr>
        <w:jc w:val="left"/>
        <w:rPr>
          <w:rFonts w:hint="eastAsia" w:ascii="宋体" w:hAnsi="宋体" w:cs="宋体"/>
          <w:b/>
          <w:bCs/>
          <w:sz w:val="24"/>
          <w:szCs w:val="24"/>
        </w:rPr>
      </w:pPr>
    </w:p>
    <w:p>
      <w:pPr>
        <w:jc w:val="left"/>
        <w:rPr>
          <w:rFonts w:hint="eastAsia" w:ascii="宋体" w:hAnsi="宋体" w:cs="宋体"/>
          <w:b/>
          <w:bCs/>
          <w:sz w:val="24"/>
          <w:szCs w:val="24"/>
        </w:rPr>
      </w:pPr>
    </w:p>
    <w:p>
      <w:pPr>
        <w:jc w:val="left"/>
        <w:rPr>
          <w:rFonts w:ascii="宋体" w:hAnsi="宋体" w:cs="宋体"/>
          <w:sz w:val="24"/>
          <w:szCs w:val="24"/>
        </w:rPr>
      </w:pPr>
      <w:r>
        <w:rPr>
          <w:rFonts w:hint="eastAsia" w:ascii="宋体" w:hAnsi="宋体" w:cs="宋体"/>
          <w:b/>
          <w:bCs/>
          <w:sz w:val="24"/>
          <w:szCs w:val="24"/>
        </w:rPr>
        <w:t xml:space="preserve">说明： </w:t>
      </w:r>
      <w:r>
        <w:rPr>
          <w:rFonts w:hint="eastAsia" w:ascii="宋体" w:hAnsi="宋体" w:cs="宋体"/>
          <w:sz w:val="24"/>
          <w:szCs w:val="24"/>
        </w:rPr>
        <w:t>此表的投标价格包括了服务、保险、税费、其它费用等一切支出。</w:t>
      </w:r>
    </w:p>
    <w:p>
      <w:pPr>
        <w:jc w:val="left"/>
        <w:rPr>
          <w:rFonts w:ascii="宋体" w:hAnsi="宋体" w:cs="宋体"/>
          <w:sz w:val="24"/>
          <w:szCs w:val="24"/>
        </w:rPr>
      </w:pPr>
    </w:p>
    <w:p>
      <w:pPr>
        <w:jc w:val="left"/>
        <w:rPr>
          <w:rFonts w:hint="eastAsia" w:ascii="宋体" w:hAnsi="宋体" w:cs="宋体"/>
          <w:sz w:val="24"/>
          <w:szCs w:val="24"/>
        </w:rPr>
      </w:pPr>
    </w:p>
    <w:p>
      <w:pPr>
        <w:jc w:val="left"/>
        <w:rPr>
          <w:rFonts w:ascii="宋体" w:hAnsi="宋体" w:cs="宋体"/>
          <w:sz w:val="24"/>
          <w:szCs w:val="24"/>
        </w:rPr>
      </w:pPr>
      <w:r>
        <w:rPr>
          <w:rFonts w:hint="eastAsia" w:ascii="宋体" w:hAnsi="宋体" w:cs="宋体"/>
          <w:sz w:val="24"/>
          <w:szCs w:val="24"/>
        </w:rPr>
        <w:t>投标人（加盖公章）：</w:t>
      </w:r>
    </w:p>
    <w:p>
      <w:pPr>
        <w:jc w:val="left"/>
        <w:rPr>
          <w:rFonts w:ascii="宋体" w:hAnsi="宋体" w:cs="宋体"/>
          <w:sz w:val="24"/>
          <w:szCs w:val="24"/>
        </w:rPr>
      </w:pPr>
    </w:p>
    <w:p>
      <w:pPr>
        <w:jc w:val="left"/>
        <w:rPr>
          <w:rFonts w:ascii="宋体" w:hAnsi="宋体" w:cs="宋体"/>
          <w:sz w:val="24"/>
          <w:szCs w:val="24"/>
        </w:rPr>
      </w:pPr>
    </w:p>
    <w:p>
      <w:pPr>
        <w:jc w:val="left"/>
        <w:outlineLvl w:val="9"/>
        <w:rPr>
          <w:rFonts w:hint="eastAsia" w:ascii="宋体" w:hAnsi="宋体" w:cs="宋体"/>
          <w:sz w:val="24"/>
          <w:szCs w:val="24"/>
        </w:rPr>
      </w:pPr>
    </w:p>
    <w:p>
      <w:pPr>
        <w:jc w:val="left"/>
        <w:outlineLvl w:val="0"/>
        <w:rPr>
          <w:rFonts w:ascii="宋体" w:hAnsi="宋体" w:cs="宋体"/>
          <w:sz w:val="24"/>
          <w:szCs w:val="24"/>
        </w:rPr>
      </w:pPr>
      <w:bookmarkStart w:id="16" w:name="_Toc5451"/>
      <w:bookmarkStart w:id="17" w:name="_Toc3844"/>
      <w:r>
        <w:rPr>
          <w:rFonts w:hint="eastAsia" w:ascii="宋体" w:hAnsi="宋体" w:cs="宋体"/>
          <w:sz w:val="24"/>
          <w:szCs w:val="24"/>
        </w:rPr>
        <w:t>法人代表或授权委托人（签字）：</w:t>
      </w:r>
      <w:r>
        <w:rPr>
          <w:rFonts w:ascii="宋体" w:hAnsi="宋体" w:cs="宋体"/>
          <w:sz w:val="24"/>
          <w:szCs w:val="24"/>
        </w:rPr>
        <w:t xml:space="preserve"> _____________</w:t>
      </w:r>
      <w:bookmarkEnd w:id="16"/>
      <w:bookmarkEnd w:id="17"/>
    </w:p>
    <w:p>
      <w:pPr>
        <w:jc w:val="left"/>
        <w:outlineLvl w:val="9"/>
        <w:rPr>
          <w:rFonts w:ascii="宋体" w:hAnsi="宋体" w:cs="宋体"/>
          <w:sz w:val="24"/>
          <w:szCs w:val="24"/>
        </w:rPr>
      </w:pPr>
    </w:p>
    <w:p>
      <w:pPr>
        <w:jc w:val="left"/>
        <w:rPr>
          <w:rFonts w:ascii="宋体" w:hAnsi="宋体" w:cs="宋体"/>
          <w:sz w:val="24"/>
          <w:szCs w:val="24"/>
        </w:rPr>
      </w:pPr>
    </w:p>
    <w:p>
      <w:pPr>
        <w:jc w:val="left"/>
        <w:rPr>
          <w:rFonts w:hint="eastAsia" w:ascii="宋体" w:hAnsi="宋体" w:cs="宋体"/>
          <w:sz w:val="24"/>
          <w:szCs w:val="24"/>
        </w:rPr>
      </w:pPr>
    </w:p>
    <w:p>
      <w:pPr>
        <w:jc w:val="lef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lang w:eastAsia="zh-CN"/>
        </w:rPr>
        <w:t>：</w:t>
      </w:r>
    </w:p>
    <w:p>
      <w:pPr>
        <w:pStyle w:val="7"/>
        <w:numPr>
          <w:ilvl w:val="0"/>
          <w:numId w:val="0"/>
        </w:numPr>
        <w:rPr>
          <w:rFonts w:hint="eastAsia"/>
        </w:rPr>
      </w:pPr>
    </w:p>
    <w:p>
      <w:pPr>
        <w:pStyle w:val="7"/>
        <w:rPr>
          <w:rFonts w:hint="eastAsia" w:ascii="宋体" w:hAnsi="宋体"/>
          <w:b/>
          <w:szCs w:val="28"/>
        </w:rPr>
      </w:pPr>
    </w:p>
    <w:p>
      <w:pPr>
        <w:pStyle w:val="7"/>
        <w:rPr>
          <w:rFonts w:hint="eastAsia" w:ascii="宋体" w:hAnsi="宋体"/>
          <w:b/>
          <w:szCs w:val="28"/>
        </w:rPr>
      </w:pPr>
    </w:p>
    <w:p>
      <w:pPr>
        <w:pStyle w:val="7"/>
        <w:rPr>
          <w:rFonts w:hint="eastAsia" w:ascii="宋体" w:hAnsi="宋体"/>
          <w:b/>
          <w:szCs w:val="28"/>
        </w:rPr>
      </w:pPr>
    </w:p>
    <w:p>
      <w:pPr>
        <w:pStyle w:val="7"/>
        <w:rPr>
          <w:rFonts w:hint="eastAsia" w:ascii="宋体" w:hAnsi="宋体"/>
          <w:b/>
          <w:szCs w:val="28"/>
        </w:rPr>
      </w:pPr>
    </w:p>
    <w:p>
      <w:pPr>
        <w:pStyle w:val="7"/>
        <w:rPr>
          <w:rFonts w:hint="eastAsia" w:ascii="宋体" w:hAnsi="宋体"/>
          <w:b/>
          <w:szCs w:val="28"/>
        </w:rPr>
      </w:pPr>
    </w:p>
    <w:p>
      <w:pPr>
        <w:pStyle w:val="4"/>
        <w:keepLines/>
        <w:numPr>
          <w:ilvl w:val="0"/>
          <w:numId w:val="5"/>
        </w:numPr>
        <w:spacing w:before="340" w:after="330" w:line="360" w:lineRule="auto"/>
        <w:jc w:val="center"/>
        <w:rPr>
          <w:rFonts w:hint="eastAsia" w:ascii="宋体" w:hAnsi="宋体" w:eastAsia="宋体" w:cs="宋体"/>
          <w:b/>
          <w:bCs/>
          <w:kern w:val="0"/>
          <w:sz w:val="44"/>
          <w:szCs w:val="44"/>
          <w:u w:val="none"/>
          <w:lang w:val="en-US" w:eastAsia="zh-CN"/>
        </w:rPr>
      </w:pPr>
      <w:bookmarkStart w:id="18" w:name="_Toc23442"/>
      <w:r>
        <w:rPr>
          <w:rFonts w:hint="eastAsia" w:ascii="宋体" w:hAnsi="宋体" w:eastAsia="宋体" w:cs="宋体"/>
          <w:b/>
          <w:bCs/>
          <w:kern w:val="0"/>
          <w:sz w:val="44"/>
          <w:szCs w:val="44"/>
          <w:u w:val="none"/>
          <w:lang w:val="en-US" w:eastAsia="zh-CN"/>
        </w:rPr>
        <w:t>合同样本（仅供参考）</w:t>
      </w:r>
      <w:bookmarkEnd w:id="18"/>
    </w:p>
    <w:p>
      <w:pPr>
        <w:widowControl/>
        <w:adjustRightInd w:val="0"/>
        <w:snapToGrid w:val="0"/>
        <w:jc w:val="center"/>
        <w:rPr>
          <w:rFonts w:hint="eastAsia" w:eastAsia="仿宋"/>
          <w:b/>
          <w:sz w:val="44"/>
          <w:szCs w:val="44"/>
          <w:lang w:eastAsia="zh-CN"/>
        </w:rPr>
      </w:pPr>
      <w:r>
        <w:rPr>
          <w:rFonts w:hint="eastAsia" w:hAnsi="仿宋" w:eastAsia="仿宋"/>
          <w:b/>
          <w:sz w:val="44"/>
          <w:szCs w:val="44"/>
          <w:lang w:eastAsia="zh-CN"/>
        </w:rPr>
        <w:t>一、交安设施</w:t>
      </w:r>
      <w:r>
        <w:rPr>
          <w:rFonts w:hint="eastAsia" w:hAnsi="仿宋" w:eastAsia="仿宋"/>
          <w:b/>
          <w:sz w:val="44"/>
          <w:szCs w:val="44"/>
        </w:rPr>
        <w:t>采购</w:t>
      </w:r>
      <w:r>
        <w:rPr>
          <w:rFonts w:hAnsi="仿宋" w:eastAsia="仿宋"/>
          <w:b/>
          <w:sz w:val="44"/>
          <w:szCs w:val="44"/>
        </w:rPr>
        <w:t>合同</w:t>
      </w:r>
      <w:r>
        <w:rPr>
          <w:rFonts w:hint="eastAsia" w:hAnsi="仿宋" w:eastAsia="仿宋"/>
          <w:b/>
          <w:sz w:val="44"/>
          <w:szCs w:val="44"/>
          <w:lang w:eastAsia="zh-CN"/>
        </w:rPr>
        <w:t>（样本）</w:t>
      </w:r>
    </w:p>
    <w:p>
      <w:pPr>
        <w:spacing w:line="360" w:lineRule="auto"/>
        <w:ind w:firstLine="420"/>
        <w:rPr>
          <w:rFonts w:ascii="宋体" w:hAnsi="宋体" w:cs="Times New Roman"/>
          <w:sz w:val="21"/>
          <w:szCs w:val="21"/>
        </w:rPr>
      </w:pPr>
    </w:p>
    <w:p>
      <w:pPr>
        <w:spacing w:line="360" w:lineRule="auto"/>
        <w:ind w:firstLine="420"/>
        <w:rPr>
          <w:rFonts w:ascii="宋体" w:hAnsi="宋体" w:cs="Times New Roman"/>
          <w:sz w:val="21"/>
          <w:szCs w:val="21"/>
        </w:rPr>
      </w:pPr>
      <w:r>
        <w:rPr>
          <w:rFonts w:ascii="宋体" w:hAnsi="宋体" w:cs="Times New Roman"/>
          <w:sz w:val="21"/>
          <w:szCs w:val="21"/>
        </w:rPr>
        <w:t>甲方：四川成乐高速公路有限责任公司运营管理分公司</w:t>
      </w:r>
    </w:p>
    <w:p>
      <w:pPr>
        <w:spacing w:line="360" w:lineRule="auto"/>
        <w:ind w:firstLine="420"/>
        <w:rPr>
          <w:rFonts w:hint="eastAsia" w:ascii="宋体" w:hAnsi="宋体" w:cs="Times New Roman"/>
          <w:sz w:val="21"/>
          <w:szCs w:val="21"/>
        </w:rPr>
      </w:pPr>
      <w:r>
        <w:rPr>
          <w:rFonts w:ascii="宋体" w:hAnsi="宋体" w:cs="Times New Roman"/>
          <w:sz w:val="21"/>
          <w:szCs w:val="21"/>
        </w:rPr>
        <w:t>乙方：</w:t>
      </w:r>
    </w:p>
    <w:p>
      <w:pPr>
        <w:spacing w:line="360" w:lineRule="auto"/>
        <w:ind w:firstLine="420"/>
        <w:rPr>
          <w:rFonts w:ascii="宋体" w:hAnsi="宋体" w:cs="Times New Roman"/>
          <w:sz w:val="21"/>
          <w:szCs w:val="21"/>
        </w:rPr>
      </w:pPr>
      <w:r>
        <w:rPr>
          <w:rFonts w:ascii="宋体" w:hAnsi="宋体" w:cs="Times New Roman"/>
          <w:sz w:val="21"/>
          <w:szCs w:val="21"/>
        </w:rPr>
        <w:t>按照《中华人民共和国合同法》以及有关规定，结合所</w:t>
      </w:r>
      <w:r>
        <w:rPr>
          <w:rFonts w:hint="eastAsia" w:ascii="宋体" w:hAnsi="宋体" w:cs="Times New Roman"/>
          <w:sz w:val="21"/>
          <w:szCs w:val="21"/>
        </w:rPr>
        <w:t>采购</w:t>
      </w:r>
      <w:r>
        <w:rPr>
          <w:rFonts w:hint="eastAsia" w:ascii="宋体" w:hAnsi="宋体" w:cs="Times New Roman"/>
          <w:sz w:val="21"/>
          <w:szCs w:val="21"/>
          <w:lang w:eastAsia="zh-CN"/>
        </w:rPr>
        <w:t>交安设施</w:t>
      </w:r>
      <w:r>
        <w:rPr>
          <w:rFonts w:ascii="宋体" w:hAnsi="宋体" w:cs="Times New Roman"/>
          <w:sz w:val="21"/>
          <w:szCs w:val="21"/>
        </w:rPr>
        <w:t>的具体情况，甲、乙双方本着平等互利的原则，经友好协商，签定本合同，共同遵守。</w:t>
      </w:r>
    </w:p>
    <w:p>
      <w:pPr>
        <w:spacing w:line="360" w:lineRule="auto"/>
        <w:ind w:firstLine="420"/>
        <w:rPr>
          <w:rFonts w:ascii="宋体" w:hAnsi="宋体" w:cs="Times New Roman"/>
          <w:sz w:val="21"/>
          <w:szCs w:val="21"/>
        </w:rPr>
      </w:pPr>
      <w:r>
        <w:rPr>
          <w:rFonts w:ascii="宋体" w:hAnsi="宋体" w:cs="Times New Roman"/>
          <w:sz w:val="21"/>
          <w:szCs w:val="21"/>
        </w:rPr>
        <w:t>一、甲方同意购买乙方</w:t>
      </w:r>
      <w:r>
        <w:rPr>
          <w:rFonts w:hint="eastAsia" w:ascii="宋体" w:hAnsi="宋体" w:cs="Times New Roman"/>
          <w:sz w:val="21"/>
          <w:szCs w:val="21"/>
        </w:rPr>
        <w:t>附件所示</w:t>
      </w:r>
      <w:r>
        <w:rPr>
          <w:rFonts w:hint="eastAsia" w:ascii="宋体" w:hAnsi="宋体" w:cs="Times New Roman"/>
          <w:sz w:val="21"/>
          <w:szCs w:val="21"/>
          <w:lang w:eastAsia="zh-CN"/>
        </w:rPr>
        <w:t>交安设施</w:t>
      </w:r>
      <w:r>
        <w:rPr>
          <w:rFonts w:ascii="宋体" w:hAnsi="宋体" w:cs="Times New Roman"/>
          <w:sz w:val="21"/>
          <w:szCs w:val="21"/>
        </w:rPr>
        <w:t>。</w:t>
      </w:r>
    </w:p>
    <w:p>
      <w:pPr>
        <w:spacing w:line="360" w:lineRule="auto"/>
        <w:ind w:firstLine="420"/>
        <w:rPr>
          <w:rFonts w:ascii="宋体" w:hAnsi="宋体" w:cs="Times New Roman"/>
          <w:sz w:val="21"/>
          <w:szCs w:val="21"/>
        </w:rPr>
      </w:pPr>
      <w:r>
        <w:rPr>
          <w:rFonts w:ascii="宋体" w:hAnsi="宋体" w:cs="Times New Roman"/>
          <w:sz w:val="21"/>
          <w:szCs w:val="21"/>
        </w:rPr>
        <w:t>二、合同总价：本合同总价为￥：</w:t>
      </w:r>
      <w:r>
        <w:rPr>
          <w:rFonts w:hint="eastAsia" w:ascii="宋体" w:hAnsi="宋体" w:cs="Times New Roman"/>
          <w:sz w:val="21"/>
          <w:szCs w:val="21"/>
          <w:lang w:val="en-US" w:eastAsia="zh-CN"/>
        </w:rPr>
        <w:t>XXXX</w:t>
      </w:r>
      <w:r>
        <w:rPr>
          <w:rFonts w:ascii="宋体" w:hAnsi="宋体" w:cs="Times New Roman"/>
          <w:sz w:val="21"/>
          <w:szCs w:val="21"/>
        </w:rPr>
        <w:t>元（</w:t>
      </w:r>
      <w:r>
        <w:rPr>
          <w:rFonts w:hint="eastAsia" w:ascii="宋体" w:hAnsi="宋体" w:cs="Times New Roman"/>
          <w:sz w:val="21"/>
          <w:szCs w:val="21"/>
          <w:lang w:val="en-US" w:eastAsia="zh-CN"/>
        </w:rPr>
        <w:t>大写:</w:t>
      </w:r>
      <w:r>
        <w:rPr>
          <w:rFonts w:ascii="宋体" w:hAnsi="宋体" w:cs="Times New Roman"/>
          <w:sz w:val="21"/>
          <w:szCs w:val="21"/>
        </w:rPr>
        <w:t>元整），包括原材料费、制作费、运输费及税金等为完成本合同内容所需一切费用。</w:t>
      </w:r>
    </w:p>
    <w:p>
      <w:pPr>
        <w:spacing w:line="360" w:lineRule="auto"/>
        <w:ind w:firstLine="420"/>
        <w:rPr>
          <w:rFonts w:ascii="宋体" w:hAnsi="宋体" w:cs="Times New Roman"/>
          <w:sz w:val="21"/>
          <w:szCs w:val="21"/>
        </w:rPr>
      </w:pPr>
      <w:r>
        <w:rPr>
          <w:rFonts w:ascii="宋体" w:hAnsi="宋体" w:cs="Times New Roman"/>
          <w:sz w:val="21"/>
          <w:szCs w:val="21"/>
        </w:rPr>
        <w:t xml:space="preserve">三、交货时间及地点：合同生效后 </w:t>
      </w:r>
      <w:r>
        <w:rPr>
          <w:rFonts w:hint="eastAsia" w:ascii="宋体" w:hAnsi="宋体" w:cs="Times New Roman"/>
          <w:sz w:val="21"/>
          <w:szCs w:val="21"/>
          <w:lang w:val="en-US" w:eastAsia="zh-CN"/>
        </w:rPr>
        <w:t>30</w:t>
      </w:r>
      <w:r>
        <w:rPr>
          <w:rFonts w:ascii="宋体" w:hAnsi="宋体" w:cs="Times New Roman"/>
          <w:sz w:val="21"/>
          <w:szCs w:val="21"/>
        </w:rPr>
        <w:t>日内，乙方将货物送至甲方指定地点，双方进行验收。</w:t>
      </w:r>
    </w:p>
    <w:p>
      <w:pPr>
        <w:spacing w:line="360" w:lineRule="auto"/>
        <w:ind w:firstLine="420"/>
        <w:rPr>
          <w:rFonts w:ascii="宋体" w:hAnsi="宋体" w:cs="Times New Roman"/>
          <w:sz w:val="21"/>
          <w:szCs w:val="21"/>
        </w:rPr>
      </w:pPr>
      <w:r>
        <w:rPr>
          <w:rFonts w:ascii="宋体" w:hAnsi="宋体" w:cs="Times New Roman"/>
          <w:sz w:val="21"/>
          <w:szCs w:val="21"/>
        </w:rPr>
        <w:t>四、运输方法、费用及风险承担：乙方负责送货至甲方指定地点，其运输过程中所发生的一切费用及安全问题等风险由乙方自行承担。</w:t>
      </w:r>
    </w:p>
    <w:p>
      <w:pPr>
        <w:spacing w:line="360" w:lineRule="auto"/>
        <w:ind w:firstLine="420"/>
        <w:rPr>
          <w:rFonts w:ascii="宋体" w:hAnsi="宋体" w:cs="Times New Roman"/>
          <w:sz w:val="21"/>
          <w:szCs w:val="21"/>
        </w:rPr>
      </w:pPr>
      <w:r>
        <w:rPr>
          <w:rFonts w:hint="eastAsia" w:ascii="宋体" w:hAnsi="宋体" w:cs="Times New Roman"/>
          <w:sz w:val="21"/>
          <w:szCs w:val="21"/>
        </w:rPr>
        <w:t>五</w:t>
      </w:r>
      <w:r>
        <w:rPr>
          <w:rFonts w:ascii="宋体" w:hAnsi="宋体" w:cs="Times New Roman"/>
          <w:sz w:val="21"/>
          <w:szCs w:val="21"/>
        </w:rPr>
        <w:t>、验收标准与异议期限：</w:t>
      </w:r>
      <w:r>
        <w:rPr>
          <w:rFonts w:hint="eastAsia" w:ascii="宋体" w:hAnsi="宋体" w:cs="Times New Roman"/>
          <w:sz w:val="21"/>
          <w:szCs w:val="21"/>
        </w:rPr>
        <w:t>本合同签订时，乙方将所有货物样品交付甲方封存，交货时由</w:t>
      </w:r>
      <w:r>
        <w:rPr>
          <w:rFonts w:ascii="宋体" w:hAnsi="宋体" w:cs="Times New Roman"/>
          <w:sz w:val="21"/>
          <w:szCs w:val="21"/>
        </w:rPr>
        <w:t>甲方按照样品质量及合同规定的规格、型号、材质要求进行验收</w:t>
      </w:r>
      <w:r>
        <w:rPr>
          <w:rFonts w:hint="eastAsia" w:ascii="宋体" w:hAnsi="宋体" w:cs="Times New Roman"/>
          <w:sz w:val="21"/>
          <w:szCs w:val="21"/>
        </w:rPr>
        <w:t>。</w:t>
      </w:r>
      <w:r>
        <w:rPr>
          <w:rFonts w:ascii="宋体" w:hAnsi="宋体" w:cs="Times New Roman"/>
          <w:sz w:val="21"/>
          <w:szCs w:val="21"/>
        </w:rPr>
        <w:t>若验收不合格，乙方承诺负责更换；若更换后验收不合格，甲方有权</w:t>
      </w:r>
      <w:r>
        <w:rPr>
          <w:rFonts w:hint="eastAsia" w:ascii="宋体" w:hAnsi="宋体" w:cs="Times New Roman"/>
          <w:sz w:val="21"/>
          <w:szCs w:val="21"/>
        </w:rPr>
        <w:t>解除</w:t>
      </w:r>
      <w:r>
        <w:rPr>
          <w:rFonts w:ascii="宋体" w:hAnsi="宋体" w:cs="Times New Roman"/>
          <w:sz w:val="21"/>
          <w:szCs w:val="21"/>
        </w:rPr>
        <w:t>合同，由此产生的一切责任和后果由乙方自行承担。</w:t>
      </w:r>
    </w:p>
    <w:p>
      <w:pPr>
        <w:spacing w:line="360" w:lineRule="auto"/>
        <w:ind w:firstLine="420"/>
        <w:rPr>
          <w:rFonts w:ascii="宋体" w:hAnsi="宋体" w:cs="Times New Roman"/>
          <w:sz w:val="21"/>
          <w:szCs w:val="21"/>
        </w:rPr>
      </w:pPr>
      <w:r>
        <w:rPr>
          <w:rFonts w:hint="eastAsia" w:ascii="宋体" w:hAnsi="宋体" w:cs="Times New Roman"/>
          <w:sz w:val="21"/>
          <w:szCs w:val="21"/>
          <w:lang w:val="en-US" w:eastAsia="zh-CN"/>
        </w:rPr>
        <w:t>六</w:t>
      </w:r>
      <w:r>
        <w:rPr>
          <w:rFonts w:ascii="宋体" w:hAnsi="宋体" w:cs="Times New Roman"/>
          <w:sz w:val="21"/>
          <w:szCs w:val="21"/>
        </w:rPr>
        <w:t>、结算及付款方式：</w:t>
      </w:r>
    </w:p>
    <w:p>
      <w:pPr>
        <w:spacing w:line="360" w:lineRule="auto"/>
        <w:ind w:firstLine="420"/>
        <w:rPr>
          <w:rFonts w:ascii="宋体" w:hAnsi="宋体" w:cs="Times New Roman"/>
          <w:sz w:val="21"/>
          <w:szCs w:val="21"/>
        </w:rPr>
      </w:pPr>
      <w:r>
        <w:rPr>
          <w:rFonts w:ascii="宋体" w:hAnsi="宋体" w:cs="Times New Roman"/>
          <w:sz w:val="21"/>
          <w:szCs w:val="21"/>
        </w:rPr>
        <w:t>1、产品验收合格后15日内，甲方应向乙方支付全部货款；</w:t>
      </w:r>
    </w:p>
    <w:p>
      <w:pPr>
        <w:spacing w:line="360" w:lineRule="auto"/>
        <w:ind w:firstLine="420"/>
        <w:rPr>
          <w:rFonts w:ascii="宋体" w:hAnsi="宋体" w:cs="Times New Roman"/>
          <w:sz w:val="21"/>
          <w:szCs w:val="21"/>
        </w:rPr>
      </w:pPr>
      <w:r>
        <w:rPr>
          <w:rFonts w:ascii="宋体" w:hAnsi="宋体" w:cs="Times New Roman"/>
          <w:sz w:val="21"/>
          <w:szCs w:val="21"/>
        </w:rPr>
        <w:t>2、乙方应在甲方付款前按付款金额开具等额正式、合法的发票</w:t>
      </w:r>
      <w:r>
        <w:rPr>
          <w:rFonts w:hint="eastAsia" w:ascii="宋体" w:hAnsi="宋体" w:cs="Times New Roman"/>
          <w:sz w:val="21"/>
          <w:szCs w:val="21"/>
        </w:rPr>
        <w:t>并经甲方验收无误，否则甲方有权拒绝付款</w:t>
      </w:r>
      <w:r>
        <w:rPr>
          <w:rFonts w:ascii="宋体" w:hAnsi="宋体" w:cs="Times New Roman"/>
          <w:sz w:val="21"/>
          <w:szCs w:val="21"/>
        </w:rPr>
        <w:t>；</w:t>
      </w:r>
    </w:p>
    <w:p>
      <w:pPr>
        <w:spacing w:line="360" w:lineRule="auto"/>
        <w:ind w:firstLine="420"/>
        <w:rPr>
          <w:rFonts w:ascii="宋体" w:hAnsi="宋体" w:cs="Times New Roman"/>
          <w:sz w:val="21"/>
          <w:szCs w:val="21"/>
        </w:rPr>
      </w:pPr>
      <w:r>
        <w:rPr>
          <w:rFonts w:ascii="宋体" w:hAnsi="宋体" w:cs="Times New Roman"/>
          <w:sz w:val="21"/>
          <w:szCs w:val="21"/>
        </w:rPr>
        <w:t>3、甲乙双方同意通过银行转帐支付货款。</w:t>
      </w:r>
    </w:p>
    <w:p>
      <w:pPr>
        <w:spacing w:line="360" w:lineRule="auto"/>
        <w:ind w:firstLine="420"/>
        <w:rPr>
          <w:rFonts w:hint="eastAsia" w:ascii="宋体" w:hAnsi="宋体" w:cs="Times New Roman"/>
          <w:sz w:val="21"/>
          <w:szCs w:val="21"/>
        </w:rPr>
      </w:pPr>
      <w:r>
        <w:rPr>
          <w:rFonts w:hint="eastAsia" w:ascii="宋体" w:hAnsi="宋体" w:cs="Times New Roman"/>
          <w:sz w:val="21"/>
          <w:szCs w:val="21"/>
        </w:rPr>
        <w:t>七、违约责任：乙方应在合同规定时间内提供的</w:t>
      </w:r>
      <w:r>
        <w:rPr>
          <w:rFonts w:hint="eastAsia" w:ascii="宋体" w:hAnsi="宋体" w:cs="Times New Roman"/>
          <w:sz w:val="21"/>
          <w:szCs w:val="21"/>
          <w:lang w:eastAsia="zh-CN"/>
        </w:rPr>
        <w:t>交安设施</w:t>
      </w:r>
      <w:r>
        <w:rPr>
          <w:rFonts w:hint="eastAsia" w:ascii="宋体" w:hAnsi="宋体" w:cs="Times New Roman"/>
          <w:sz w:val="21"/>
          <w:szCs w:val="21"/>
        </w:rPr>
        <w:t>，因乙方未及时提供</w:t>
      </w:r>
      <w:r>
        <w:rPr>
          <w:rFonts w:hint="eastAsia" w:ascii="宋体" w:hAnsi="宋体" w:cs="Times New Roman"/>
          <w:sz w:val="21"/>
          <w:szCs w:val="21"/>
          <w:lang w:eastAsia="zh-CN"/>
        </w:rPr>
        <w:t>交安设施</w:t>
      </w:r>
      <w:r>
        <w:rPr>
          <w:rFonts w:hint="eastAsia" w:ascii="宋体" w:hAnsi="宋体" w:cs="Times New Roman"/>
          <w:sz w:val="21"/>
          <w:szCs w:val="21"/>
        </w:rPr>
        <w:t>引起安全事故或其他纠纷的，由乙方承担全部责任；甲方因此而承担责任，有权向乙方追偿，并有权要求乙方承担本合同总金额10%的违约赔偿责任。</w:t>
      </w:r>
    </w:p>
    <w:p>
      <w:pPr>
        <w:spacing w:line="360" w:lineRule="auto"/>
        <w:ind w:firstLine="420"/>
        <w:rPr>
          <w:rFonts w:ascii="宋体" w:hAnsi="宋体" w:cs="Times New Roman"/>
          <w:sz w:val="21"/>
          <w:szCs w:val="21"/>
        </w:rPr>
      </w:pPr>
      <w:r>
        <w:rPr>
          <w:rFonts w:hint="eastAsia" w:ascii="宋体" w:hAnsi="宋体" w:cs="Times New Roman"/>
          <w:sz w:val="21"/>
          <w:szCs w:val="21"/>
        </w:rPr>
        <w:t>八</w:t>
      </w:r>
      <w:r>
        <w:rPr>
          <w:rFonts w:ascii="宋体" w:hAnsi="宋体" w:cs="Times New Roman"/>
          <w:sz w:val="21"/>
          <w:szCs w:val="21"/>
        </w:rPr>
        <w:t>、</w:t>
      </w:r>
      <w:r>
        <w:rPr>
          <w:rFonts w:hint="eastAsia" w:ascii="宋体" w:hAnsi="宋体" w:cs="Times New Roman"/>
          <w:sz w:val="21"/>
          <w:szCs w:val="21"/>
        </w:rPr>
        <w:t>争议解决</w:t>
      </w:r>
      <w:r>
        <w:rPr>
          <w:rFonts w:ascii="宋体" w:hAnsi="宋体" w:cs="Times New Roman"/>
          <w:sz w:val="21"/>
          <w:szCs w:val="21"/>
        </w:rPr>
        <w:t>：凡有关执行本合同所发生的一切争执，应通过友好协商解决，如协商不能解决，双方同意向</w:t>
      </w:r>
      <w:r>
        <w:rPr>
          <w:rFonts w:hint="eastAsia" w:ascii="宋体" w:hAnsi="宋体" w:cs="Times New Roman"/>
          <w:sz w:val="21"/>
          <w:szCs w:val="21"/>
        </w:rPr>
        <w:t>甲方所在地人民法院提起诉讼</w:t>
      </w:r>
      <w:r>
        <w:rPr>
          <w:rFonts w:ascii="宋体" w:hAnsi="宋体" w:cs="Times New Roman"/>
          <w:sz w:val="21"/>
          <w:szCs w:val="21"/>
        </w:rPr>
        <w:t>。</w:t>
      </w:r>
    </w:p>
    <w:p>
      <w:pPr>
        <w:spacing w:line="360" w:lineRule="auto"/>
        <w:ind w:firstLine="420"/>
        <w:rPr>
          <w:rFonts w:ascii="宋体" w:hAnsi="宋体" w:cs="Times New Roman"/>
          <w:sz w:val="21"/>
          <w:szCs w:val="21"/>
        </w:rPr>
      </w:pPr>
      <w:r>
        <w:rPr>
          <w:rFonts w:hint="eastAsia" w:ascii="宋体" w:hAnsi="宋体" w:cs="Times New Roman"/>
          <w:sz w:val="21"/>
          <w:szCs w:val="21"/>
        </w:rPr>
        <w:t>九</w:t>
      </w:r>
      <w:r>
        <w:rPr>
          <w:rFonts w:ascii="宋体" w:hAnsi="宋体" w:cs="Times New Roman"/>
          <w:sz w:val="21"/>
          <w:szCs w:val="21"/>
        </w:rPr>
        <w:t>、其它：</w:t>
      </w:r>
    </w:p>
    <w:p>
      <w:pPr>
        <w:spacing w:line="360" w:lineRule="auto"/>
        <w:ind w:firstLine="420"/>
        <w:rPr>
          <w:rFonts w:ascii="宋体" w:hAnsi="宋体" w:cs="Times New Roman"/>
          <w:sz w:val="21"/>
          <w:szCs w:val="21"/>
        </w:rPr>
      </w:pPr>
      <w:r>
        <w:rPr>
          <w:rFonts w:ascii="宋体" w:hAnsi="宋体" w:cs="Times New Roman"/>
          <w:sz w:val="21"/>
          <w:szCs w:val="21"/>
        </w:rPr>
        <w:t>1、本合同任何内容的修改，须由甲乙双方进行协商，并签订补充协议或书面文件，具有同等法律效力。</w:t>
      </w:r>
    </w:p>
    <w:p>
      <w:pPr>
        <w:spacing w:line="360" w:lineRule="auto"/>
        <w:ind w:firstLine="420"/>
        <w:rPr>
          <w:rFonts w:ascii="宋体" w:hAnsi="宋体" w:cs="Times New Roman"/>
          <w:sz w:val="21"/>
          <w:szCs w:val="21"/>
        </w:rPr>
      </w:pPr>
      <w:r>
        <w:rPr>
          <w:rFonts w:ascii="宋体" w:hAnsi="宋体" w:cs="Times New Roman"/>
          <w:sz w:val="21"/>
          <w:szCs w:val="21"/>
        </w:rPr>
        <w:t>2、本合同经甲乙双方签字盖章后生效。</w:t>
      </w:r>
    </w:p>
    <w:p>
      <w:pPr>
        <w:spacing w:line="360" w:lineRule="auto"/>
        <w:ind w:firstLine="420"/>
        <w:rPr>
          <w:rFonts w:ascii="宋体" w:hAnsi="宋体" w:cs="Times New Roman"/>
          <w:sz w:val="21"/>
          <w:szCs w:val="21"/>
        </w:rPr>
      </w:pPr>
      <w:r>
        <w:rPr>
          <w:rFonts w:ascii="宋体" w:hAnsi="宋体" w:cs="Times New Roman"/>
          <w:sz w:val="21"/>
          <w:szCs w:val="21"/>
        </w:rPr>
        <w:t>3、本合同一式</w:t>
      </w:r>
      <w:r>
        <w:rPr>
          <w:rFonts w:hint="eastAsia" w:ascii="宋体" w:hAnsi="宋体" w:cs="Times New Roman"/>
          <w:sz w:val="21"/>
          <w:szCs w:val="21"/>
        </w:rPr>
        <w:t>陆</w:t>
      </w:r>
      <w:r>
        <w:rPr>
          <w:rFonts w:ascii="宋体" w:hAnsi="宋体" w:cs="Times New Roman"/>
          <w:sz w:val="21"/>
          <w:szCs w:val="21"/>
        </w:rPr>
        <w:t>份，甲、乙双方各执</w:t>
      </w:r>
      <w:r>
        <w:rPr>
          <w:rFonts w:hint="eastAsia" w:ascii="宋体" w:hAnsi="宋体" w:cs="Times New Roman"/>
          <w:sz w:val="21"/>
          <w:szCs w:val="21"/>
        </w:rPr>
        <w:t>叁</w:t>
      </w:r>
      <w:r>
        <w:rPr>
          <w:rFonts w:ascii="宋体" w:hAnsi="宋体" w:cs="Times New Roman"/>
          <w:sz w:val="21"/>
          <w:szCs w:val="21"/>
        </w:rPr>
        <w:t>份。</w:t>
      </w:r>
    </w:p>
    <w:p>
      <w:pPr>
        <w:spacing w:line="360" w:lineRule="auto"/>
        <w:ind w:firstLine="420"/>
        <w:rPr>
          <w:rFonts w:hint="eastAsia" w:ascii="宋体" w:hAnsi="宋体" w:cs="Times New Roman"/>
          <w:sz w:val="21"/>
          <w:szCs w:val="21"/>
        </w:rPr>
      </w:pPr>
      <w:r>
        <w:rPr>
          <w:rFonts w:hint="eastAsia" w:ascii="宋体" w:hAnsi="宋体" w:cs="Times New Roman"/>
          <w:sz w:val="21"/>
          <w:szCs w:val="21"/>
        </w:rPr>
        <w:t>十、附件：</w:t>
      </w:r>
    </w:p>
    <w:p>
      <w:pPr>
        <w:spacing w:line="360" w:lineRule="auto"/>
        <w:ind w:firstLine="420"/>
        <w:rPr>
          <w:rFonts w:ascii="宋体" w:hAnsi="宋体" w:cs="Times New Roman"/>
          <w:sz w:val="21"/>
          <w:szCs w:val="21"/>
        </w:rPr>
      </w:pPr>
      <w:r>
        <w:rPr>
          <w:rFonts w:hint="eastAsia" w:ascii="宋体" w:hAnsi="宋体" w:cs="Times New Roman"/>
          <w:sz w:val="21"/>
          <w:szCs w:val="21"/>
          <w:lang w:val="en-US" w:eastAsia="zh-CN"/>
        </w:rPr>
        <w:t>1、</w:t>
      </w:r>
      <w:r>
        <w:rPr>
          <w:rFonts w:hint="eastAsia" w:ascii="宋体" w:hAnsi="宋体" w:cs="Times New Roman"/>
          <w:sz w:val="21"/>
          <w:szCs w:val="21"/>
          <w:lang w:eastAsia="zh-CN"/>
        </w:rPr>
        <w:t>报价函及</w:t>
      </w:r>
      <w:r>
        <w:rPr>
          <w:rFonts w:ascii="宋体" w:hAnsi="宋体" w:cs="Times New Roman"/>
          <w:sz w:val="21"/>
          <w:szCs w:val="21"/>
        </w:rPr>
        <w:t>询价报价表</w:t>
      </w:r>
    </w:p>
    <w:p>
      <w:pPr>
        <w:spacing w:line="360" w:lineRule="auto"/>
        <w:ind w:firstLine="420"/>
        <w:rPr>
          <w:rFonts w:hint="eastAsia" w:ascii="宋体" w:hAnsi="宋体" w:eastAsia="宋体" w:cs="Times New Roman"/>
          <w:sz w:val="21"/>
          <w:szCs w:val="21"/>
          <w:lang w:eastAsia="zh-CN"/>
        </w:rPr>
      </w:pPr>
      <w:r>
        <w:rPr>
          <w:rFonts w:hint="eastAsia" w:ascii="宋体" w:hAnsi="宋体" w:cs="Times New Roman"/>
          <w:sz w:val="21"/>
          <w:szCs w:val="21"/>
          <w:lang w:val="en-US" w:eastAsia="zh-CN"/>
        </w:rPr>
        <w:t>2、廉政合同</w:t>
      </w:r>
    </w:p>
    <w:p>
      <w:pPr>
        <w:spacing w:line="360" w:lineRule="auto"/>
        <w:ind w:firstLine="420"/>
        <w:rPr>
          <w:rFonts w:ascii="宋体" w:hAnsi="宋体" w:cs="Times New Roman"/>
          <w:sz w:val="21"/>
          <w:szCs w:val="21"/>
        </w:rPr>
      </w:pPr>
    </w:p>
    <w:p>
      <w:pPr>
        <w:spacing w:line="360" w:lineRule="auto"/>
        <w:ind w:firstLine="420"/>
        <w:rPr>
          <w:rFonts w:hint="default" w:ascii="宋体" w:hAnsi="宋体" w:cs="Times New Roman"/>
          <w:sz w:val="21"/>
          <w:szCs w:val="21"/>
        </w:rPr>
      </w:pPr>
      <w:r>
        <w:rPr>
          <w:rFonts w:ascii="宋体" w:hAnsi="宋体" w:cs="Times New Roman"/>
          <w:sz w:val="21"/>
          <w:szCs w:val="21"/>
        </w:rPr>
        <w:t>甲方：四川成乐高速公路有限</w:t>
      </w:r>
      <w:r>
        <w:rPr>
          <w:rFonts w:ascii="宋体" w:hAnsi="宋体" w:cs="Times New Roman"/>
          <w:sz w:val="21"/>
          <w:szCs w:val="21"/>
        </w:rPr>
        <w:tab/>
      </w:r>
      <w:r>
        <w:rPr>
          <w:rFonts w:hint="eastAsia" w:ascii="宋体" w:hAnsi="宋体" w:cs="Times New Roman"/>
          <w:sz w:val="21"/>
          <w:szCs w:val="21"/>
        </w:rPr>
        <w:t xml:space="preserve">     </w:t>
      </w:r>
      <w:r>
        <w:rPr>
          <w:rFonts w:ascii="宋体" w:hAnsi="宋体" w:cs="Times New Roman"/>
          <w:sz w:val="21"/>
          <w:szCs w:val="21"/>
        </w:rPr>
        <w:t>乙方：</w:t>
      </w:r>
      <w:r>
        <w:rPr>
          <w:rFonts w:hint="eastAsia" w:ascii="宋体" w:hAnsi="宋体" w:cs="Times New Roman"/>
          <w:sz w:val="21"/>
          <w:szCs w:val="21"/>
          <w:lang w:eastAsia="zh-CN"/>
        </w:rPr>
        <w:t xml:space="preserve"> </w:t>
      </w:r>
    </w:p>
    <w:p>
      <w:pPr>
        <w:spacing w:line="360" w:lineRule="auto"/>
        <w:ind w:firstLine="420"/>
        <w:rPr>
          <w:rFonts w:hint="default" w:ascii="宋体" w:hAnsi="宋体" w:cs="Times New Roman"/>
          <w:sz w:val="21"/>
          <w:szCs w:val="21"/>
        </w:rPr>
      </w:pPr>
      <w:r>
        <w:rPr>
          <w:rFonts w:ascii="宋体" w:hAnsi="宋体" w:cs="Times New Roman"/>
          <w:sz w:val="21"/>
          <w:szCs w:val="21"/>
        </w:rPr>
        <w:t>责任公司运营管理分公司</w:t>
      </w:r>
      <w:r>
        <w:rPr>
          <w:rFonts w:ascii="宋体" w:hAnsi="宋体" w:cs="Times New Roman"/>
          <w:sz w:val="21"/>
          <w:szCs w:val="21"/>
        </w:rPr>
        <w:tab/>
      </w:r>
      <w:r>
        <w:rPr>
          <w:rFonts w:hint="default" w:ascii="宋体" w:hAnsi="宋体" w:cs="Times New Roman"/>
          <w:sz w:val="21"/>
          <w:szCs w:val="21"/>
        </w:rPr>
        <w:t xml:space="preserve">            </w:t>
      </w:r>
      <w:r>
        <w:rPr>
          <w:rFonts w:hint="eastAsia" w:ascii="宋体" w:hAnsi="宋体" w:cs="Times New Roman"/>
          <w:sz w:val="21"/>
          <w:szCs w:val="21"/>
          <w:lang w:eastAsia="zh-CN"/>
        </w:rPr>
        <w:t xml:space="preserve"> </w:t>
      </w:r>
    </w:p>
    <w:p>
      <w:pPr>
        <w:spacing w:line="360" w:lineRule="auto"/>
        <w:ind w:firstLine="420"/>
        <w:rPr>
          <w:rFonts w:ascii="宋体" w:hAnsi="宋体" w:cs="Times New Roman"/>
          <w:sz w:val="21"/>
          <w:szCs w:val="21"/>
        </w:rPr>
      </w:pPr>
    </w:p>
    <w:p>
      <w:pPr>
        <w:spacing w:line="360" w:lineRule="auto"/>
        <w:ind w:firstLine="420"/>
        <w:rPr>
          <w:rFonts w:ascii="宋体" w:hAnsi="宋体" w:cs="Times New Roman"/>
          <w:sz w:val="21"/>
          <w:szCs w:val="21"/>
        </w:rPr>
      </w:pPr>
      <w:r>
        <w:rPr>
          <w:rFonts w:ascii="宋体" w:hAnsi="宋体" w:cs="Times New Roman"/>
          <w:sz w:val="21"/>
          <w:szCs w:val="21"/>
        </w:rPr>
        <w:t>法定代表人</w:t>
      </w:r>
      <w:r>
        <w:rPr>
          <w:rFonts w:ascii="宋体" w:hAnsi="宋体" w:cs="Times New Roman"/>
          <w:sz w:val="21"/>
          <w:szCs w:val="21"/>
        </w:rPr>
        <w:tab/>
      </w:r>
      <w:r>
        <w:rPr>
          <w:rFonts w:hint="eastAsia" w:ascii="宋体" w:hAnsi="宋体" w:cs="Times New Roman"/>
          <w:sz w:val="21"/>
          <w:szCs w:val="21"/>
          <w:lang w:val="en-US" w:eastAsia="zh-CN"/>
        </w:rPr>
        <w:t xml:space="preserve">                     </w:t>
      </w:r>
      <w:r>
        <w:rPr>
          <w:rFonts w:ascii="宋体" w:hAnsi="宋体" w:cs="Times New Roman"/>
          <w:sz w:val="21"/>
          <w:szCs w:val="21"/>
        </w:rPr>
        <w:t>法定代表人</w:t>
      </w:r>
    </w:p>
    <w:p>
      <w:pPr>
        <w:spacing w:line="360" w:lineRule="auto"/>
        <w:ind w:firstLine="420"/>
        <w:rPr>
          <w:rFonts w:ascii="宋体" w:hAnsi="宋体" w:cs="Times New Roman"/>
          <w:sz w:val="21"/>
          <w:szCs w:val="21"/>
        </w:rPr>
      </w:pPr>
      <w:r>
        <w:rPr>
          <w:rFonts w:ascii="宋体" w:hAnsi="宋体" w:cs="Times New Roman"/>
          <w:sz w:val="21"/>
          <w:szCs w:val="21"/>
        </w:rPr>
        <w:t>或委托人签字：</w:t>
      </w:r>
      <w:r>
        <w:rPr>
          <w:rFonts w:ascii="宋体" w:hAnsi="宋体" w:cs="Times New Roman"/>
          <w:sz w:val="21"/>
          <w:szCs w:val="21"/>
        </w:rPr>
        <w:tab/>
      </w:r>
      <w:r>
        <w:rPr>
          <w:rFonts w:hint="eastAsia" w:ascii="宋体" w:hAnsi="宋体" w:cs="Times New Roman"/>
          <w:sz w:val="21"/>
          <w:szCs w:val="21"/>
          <w:lang w:val="en-US" w:eastAsia="zh-CN"/>
        </w:rPr>
        <w:t xml:space="preserve">                 </w:t>
      </w:r>
      <w:r>
        <w:rPr>
          <w:rFonts w:ascii="宋体" w:hAnsi="宋体" w:cs="Times New Roman"/>
          <w:sz w:val="21"/>
          <w:szCs w:val="21"/>
        </w:rPr>
        <w:t>或委托人签字：</w:t>
      </w:r>
    </w:p>
    <w:p>
      <w:pPr>
        <w:spacing w:line="360" w:lineRule="auto"/>
        <w:ind w:firstLine="420"/>
        <w:rPr>
          <w:rFonts w:ascii="宋体" w:hAnsi="宋体" w:cs="Times New Roman"/>
          <w:sz w:val="21"/>
          <w:szCs w:val="21"/>
        </w:rPr>
      </w:pPr>
    </w:p>
    <w:p>
      <w:pPr>
        <w:spacing w:line="360" w:lineRule="auto"/>
        <w:ind w:firstLine="420"/>
        <w:rPr>
          <w:rFonts w:ascii="宋体" w:hAnsi="宋体" w:cs="Times New Roman"/>
          <w:sz w:val="21"/>
          <w:szCs w:val="21"/>
          <w:lang w:val="en-US"/>
        </w:rPr>
      </w:pPr>
      <w:r>
        <w:rPr>
          <w:rFonts w:ascii="宋体" w:hAnsi="宋体" w:cs="Times New Roman"/>
          <w:sz w:val="21"/>
          <w:szCs w:val="21"/>
        </w:rPr>
        <w:tab/>
      </w:r>
      <w:r>
        <w:rPr>
          <w:rFonts w:hint="eastAsia" w:ascii="宋体" w:hAnsi="宋体" w:cs="Times New Roman"/>
          <w:sz w:val="21"/>
          <w:szCs w:val="21"/>
          <w:lang w:val="en-US" w:eastAsia="zh-CN"/>
        </w:rPr>
        <w:t xml:space="preserve">                             </w:t>
      </w:r>
      <w:r>
        <w:rPr>
          <w:rFonts w:ascii="宋体" w:hAnsi="宋体" w:cs="Times New Roman"/>
          <w:sz w:val="21"/>
          <w:szCs w:val="21"/>
        </w:rPr>
        <w:t>开户银行：</w:t>
      </w:r>
      <w:r>
        <w:rPr>
          <w:rFonts w:hint="eastAsia" w:ascii="宋体" w:hAnsi="宋体" w:cs="Times New Roman"/>
          <w:sz w:val="21"/>
          <w:szCs w:val="21"/>
          <w:lang w:val="en-US" w:eastAsia="zh-CN"/>
        </w:rPr>
        <w:t xml:space="preserve">  </w:t>
      </w:r>
    </w:p>
    <w:p>
      <w:pPr>
        <w:spacing w:line="360" w:lineRule="auto"/>
        <w:ind w:firstLine="420"/>
        <w:rPr>
          <w:rFonts w:ascii="宋体" w:hAnsi="宋体" w:cs="Times New Roman"/>
          <w:sz w:val="21"/>
          <w:szCs w:val="21"/>
        </w:rPr>
      </w:pPr>
      <w:r>
        <w:rPr>
          <w:rFonts w:ascii="宋体" w:hAnsi="宋体" w:cs="Times New Roman"/>
          <w:sz w:val="21"/>
          <w:szCs w:val="21"/>
        </w:rPr>
        <w:tab/>
      </w:r>
      <w:r>
        <w:rPr>
          <w:rFonts w:hint="eastAsia" w:ascii="宋体" w:hAnsi="宋体" w:cs="Times New Roman"/>
          <w:sz w:val="21"/>
          <w:szCs w:val="21"/>
          <w:lang w:val="en-US" w:eastAsia="zh-CN"/>
        </w:rPr>
        <w:t xml:space="preserve">                             </w:t>
      </w:r>
      <w:r>
        <w:rPr>
          <w:rFonts w:hint="eastAsia" w:ascii="宋体" w:hAnsi="宋体" w:cs="Times New Roman"/>
          <w:sz w:val="21"/>
          <w:szCs w:val="21"/>
        </w:rPr>
        <w:t>账</w:t>
      </w:r>
      <w:r>
        <w:rPr>
          <w:rFonts w:ascii="宋体" w:hAnsi="宋体" w:cs="Times New Roman"/>
          <w:sz w:val="21"/>
          <w:szCs w:val="21"/>
        </w:rPr>
        <w:t xml:space="preserve">    号：</w:t>
      </w:r>
    </w:p>
    <w:p>
      <w:pPr>
        <w:pStyle w:val="7"/>
        <w:rPr>
          <w:rFonts w:hint="eastAsia"/>
          <w:lang w:eastAsia="zh-CN"/>
        </w:rPr>
      </w:pPr>
    </w:p>
    <w:p>
      <w:pPr>
        <w:spacing w:line="360" w:lineRule="auto"/>
        <w:ind w:firstLine="420"/>
        <w:rPr>
          <w:rFonts w:ascii="宋体" w:hAnsi="宋体" w:cs="Times New Roman"/>
          <w:sz w:val="21"/>
          <w:szCs w:val="21"/>
        </w:rPr>
      </w:pPr>
      <w:r>
        <w:rPr>
          <w:rFonts w:ascii="宋体" w:hAnsi="宋体" w:cs="Times New Roman"/>
          <w:sz w:val="21"/>
          <w:szCs w:val="21"/>
        </w:rPr>
        <w:t>签订日期：   年   月   日</w:t>
      </w:r>
      <w:r>
        <w:rPr>
          <w:rFonts w:ascii="宋体" w:hAnsi="宋体" w:cs="Times New Roman"/>
          <w:sz w:val="21"/>
          <w:szCs w:val="21"/>
        </w:rPr>
        <w:tab/>
      </w:r>
      <w:r>
        <w:rPr>
          <w:rFonts w:hint="eastAsia" w:ascii="宋体" w:hAnsi="宋体" w:cs="Times New Roman"/>
          <w:sz w:val="21"/>
          <w:szCs w:val="21"/>
          <w:lang w:val="en-US" w:eastAsia="zh-CN"/>
        </w:rPr>
        <w:t xml:space="preserve">     </w:t>
      </w:r>
      <w:r>
        <w:rPr>
          <w:rFonts w:ascii="宋体" w:hAnsi="宋体" w:cs="Times New Roman"/>
          <w:sz w:val="21"/>
          <w:szCs w:val="21"/>
        </w:rPr>
        <w:t>签订日期：    年   月   日</w:t>
      </w:r>
    </w:p>
    <w:p>
      <w:pPr>
        <w:spacing w:line="360" w:lineRule="auto"/>
        <w:ind w:firstLine="420"/>
        <w:rPr>
          <w:rFonts w:hint="eastAsia" w:ascii="宋体" w:hAnsi="宋体" w:cs="Times New Roman"/>
          <w:sz w:val="21"/>
          <w:szCs w:val="21"/>
          <w:lang w:val="en-US" w:eastAsia="zh-CN"/>
        </w:rPr>
      </w:pPr>
    </w:p>
    <w:p>
      <w:pPr>
        <w:spacing w:line="360" w:lineRule="auto"/>
        <w:ind w:firstLine="420"/>
        <w:rPr>
          <w:rFonts w:hint="default" w:ascii="宋体" w:hAnsi="宋体" w:cs="Times New Roman"/>
          <w:sz w:val="21"/>
          <w:szCs w:val="21"/>
          <w:lang w:val="en-US" w:eastAsia="zh-CN"/>
        </w:rPr>
      </w:pPr>
    </w:p>
    <w:p>
      <w:pPr>
        <w:pStyle w:val="4"/>
        <w:numPr>
          <w:ilvl w:val="0"/>
          <w:numId w:val="0"/>
        </w:numPr>
        <w:spacing w:line="360" w:lineRule="auto"/>
        <w:ind w:leftChars="0"/>
        <w:jc w:val="center"/>
        <w:rPr>
          <w:rFonts w:hint="eastAsia" w:ascii="宋体" w:hAnsi="宋体" w:eastAsia="宋体" w:cs="Times New Roman"/>
          <w:kern w:val="1"/>
          <w:sz w:val="32"/>
          <w:szCs w:val="32"/>
          <w:u w:val="none"/>
          <w:lang w:val="en-US" w:eastAsia="zh-CN" w:bidi="ar-SA"/>
        </w:rPr>
      </w:pPr>
      <w:bookmarkStart w:id="19" w:name="_Toc6442"/>
      <w:r>
        <w:rPr>
          <w:rFonts w:hint="eastAsia" w:ascii="宋体" w:hAnsi="宋体" w:eastAsia="宋体" w:cs="Times New Roman"/>
          <w:kern w:val="1"/>
          <w:sz w:val="32"/>
          <w:szCs w:val="32"/>
          <w:u w:val="none"/>
          <w:lang w:val="en-US" w:eastAsia="zh-CN" w:bidi="ar-SA"/>
        </w:rPr>
        <w:t>廉政合同</w:t>
      </w:r>
      <w:r>
        <w:rPr>
          <w:rFonts w:hint="eastAsia" w:ascii="宋体" w:hAnsi="宋体" w:cs="Times New Roman"/>
          <w:kern w:val="1"/>
          <w:sz w:val="32"/>
          <w:szCs w:val="32"/>
          <w:u w:val="none"/>
          <w:lang w:val="en-US" w:eastAsia="zh-CN" w:bidi="ar-SA"/>
        </w:rPr>
        <w:t>（样本）</w:t>
      </w:r>
      <w:bookmarkEnd w:id="19"/>
    </w:p>
    <w:p>
      <w:pPr>
        <w:spacing w:line="360" w:lineRule="auto"/>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 xml:space="preserve">    根据《关于在交通基础设施建设中加强廉政建设的若干意见》以及有关廉政建设的规定，为做好项目实施中的党风廉政建设，保证合同实施高效优质，保证项目使用资金的安全和有效，四川成乐高速公路有限责任公司运营管理分公司（以下简称“甲方”）与XXX（以下简称“乙方”），特订立如下合同。</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一、甲乙双方共同的权利和义务</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（1）严格遵守党的政策规定和国家有关法律法规及交通运输部的有关规定。</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（2）严格执行</w:t>
      </w:r>
      <w:r>
        <w:rPr>
          <w:rFonts w:hint="eastAsia" w:ascii="宋体" w:hAnsi="宋体" w:cs="Times New Roman"/>
          <w:kern w:val="1"/>
          <w:sz w:val="21"/>
          <w:szCs w:val="21"/>
          <w:u w:val="none"/>
          <w:lang w:val="en-US" w:eastAsia="zh-CN" w:bidi="ar-SA"/>
        </w:rPr>
        <w:t>交安设施</w:t>
      </w:r>
      <w:r>
        <w:rPr>
          <w:rFonts w:hint="eastAsia" w:ascii="宋体" w:hAnsi="宋体" w:eastAsia="宋体" w:cs="Times New Roman"/>
          <w:kern w:val="1"/>
          <w:sz w:val="21"/>
          <w:szCs w:val="21"/>
          <w:u w:val="none"/>
          <w:lang w:val="en-US" w:eastAsia="zh-CN" w:bidi="ar-SA"/>
        </w:rPr>
        <w:t>采购合同文件，自觉按合同办事。</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（3）双方的业务活动坚持公开、公正、诚信、透明的原则（法律认定的商业秘密和合同文件另有规定除外），不得损害国家和集体利益，不得违反相关的管理规章制度。</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（4）建立健全廉政制度，开展廉政教育，设立廉政告示牌，公布举报电话，监督并认真查处违法违纪行为。</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（5）发现对方在业务活动中有违反廉政规定的行为，有及时提醒对方纠正的权利和义务。</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（6）发现对方严重违反本合同义务条款的行为，有向其上级有关部门举报、建议给予处理并要求告知处理结果的权利。</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二、甲方的义务</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（1）甲方及其工作人员不得索要或接受乙方的礼金、有价证券和贵重物品，不得让乙方报销任何应由甲方或相关工作人员个人支付的费用等。</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（2）甲方工作人员不得参加乙方安排的超标准宴请和娱乐活动；不得接受甲方提供的通讯工具、交通工具和高档办公用品等。</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（3）甲方及其工作人员不利要求或者接受乙方为其住房装修、婚丧嫁娶活动、配偶子女的工作安排以及出国出境、旅游等提供方便等。</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（4）甲方工作人员及其配偶、子女不得从事与乙方工作有关的材料设备供应、工程分包、劳务等经济活动等。</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（5）甲方及其工作人员不得以任何理由向乙方推荐分包单位。</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（6）甲方工作人员要秉公办事，不准营私舞弊，不准利用职权从事各种个人有偿中介活动和安排个人养护队伍。</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三、乙方的义务</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（1）乙方不得以任何理由向甲方及其工作人员行贿或馈赠礼金、有价证券、贵重礼品。</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（2）乙方不得以任何名义为甲方及其工作人员报销应由发包人单位或个人支付的任何费用。</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（3）乙方不得以任何理由安排甲方工作人员参加超标准宴请及娱乐活动。</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（4）乙方不得为甲方单位和个人购置或提供通讯工具、交通工具和高档办公用品等。</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四、违约责任</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（1）甲方及其工作人员违反本合同第1、2条，按管理权限，依据有关规定给予党纪、政纪或组织处理；涉嫌犯罪的，移交司法机关追究刑事责任；给乙方单位造成经济损失的，应予以赔偿。</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2）乙方及其工作人员违反本合同第1、3条，按管理权限，依据有关规定给予党纪、政纪或组织处理；给甲方单位造成经济损失的，应予以赔偿；情节严重的，甲方建议交通主管部门给予乙方一至三年内不得进入其主管的公路服务市场的处罚。</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五、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六、本合同作为《</w:t>
      </w:r>
      <w:r>
        <w:rPr>
          <w:rFonts w:hint="eastAsia" w:ascii="宋体" w:hAnsi="宋体" w:cs="Times New Roman"/>
          <w:kern w:val="1"/>
          <w:sz w:val="21"/>
          <w:szCs w:val="21"/>
          <w:u w:val="none"/>
          <w:lang w:val="en-US" w:eastAsia="zh-CN" w:bidi="ar-SA"/>
        </w:rPr>
        <w:t>交安设施</w:t>
      </w:r>
      <w:r>
        <w:rPr>
          <w:rFonts w:hint="eastAsia" w:ascii="宋体" w:hAnsi="宋体" w:eastAsia="宋体" w:cs="Times New Roman"/>
          <w:kern w:val="1"/>
          <w:sz w:val="21"/>
          <w:szCs w:val="21"/>
          <w:u w:val="none"/>
          <w:lang w:val="en-US" w:eastAsia="zh-CN" w:bidi="ar-SA"/>
        </w:rPr>
        <w:t>采购合同》的附件，与《</w:t>
      </w:r>
      <w:r>
        <w:rPr>
          <w:rFonts w:hint="eastAsia" w:ascii="宋体" w:hAnsi="宋体" w:cs="Times New Roman"/>
          <w:kern w:val="1"/>
          <w:sz w:val="21"/>
          <w:szCs w:val="21"/>
          <w:u w:val="none"/>
          <w:lang w:val="en-US" w:eastAsia="zh-CN" w:bidi="ar-SA"/>
        </w:rPr>
        <w:t>交安设施</w:t>
      </w:r>
      <w:r>
        <w:rPr>
          <w:rFonts w:hint="eastAsia" w:ascii="宋体" w:hAnsi="宋体" w:eastAsia="宋体" w:cs="Times New Roman"/>
          <w:kern w:val="1"/>
          <w:sz w:val="21"/>
          <w:szCs w:val="21"/>
          <w:u w:val="none"/>
          <w:lang w:val="en-US" w:eastAsia="zh-CN" w:bidi="ar-SA"/>
        </w:rPr>
        <w:t>采购合同》具有同等的法律效力。</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七、本协议书一式陆份，甲方肆份，乙方贰份，经合同双方签署后立即生效。</w:t>
      </w:r>
    </w:p>
    <w:p>
      <w:pPr>
        <w:snapToGrid w:val="0"/>
        <w:spacing w:line="360" w:lineRule="auto"/>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 xml:space="preserve">甲方：                                乙方：                          </w:t>
      </w:r>
    </w:p>
    <w:p>
      <w:pPr>
        <w:snapToGrid w:val="0"/>
        <w:spacing w:line="360" w:lineRule="auto"/>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 xml:space="preserve">                          </w:t>
      </w:r>
    </w:p>
    <w:p>
      <w:pPr>
        <w:spacing w:line="360" w:lineRule="auto"/>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代表:                                 代表:</w:t>
      </w:r>
    </w:p>
    <w:p>
      <w:pPr>
        <w:spacing w:line="360" w:lineRule="auto"/>
        <w:rPr>
          <w:rFonts w:hint="eastAsia" w:ascii="宋体" w:hAnsi="宋体" w:eastAsia="宋体" w:cs="Times New Roman"/>
          <w:kern w:val="1"/>
          <w:sz w:val="21"/>
          <w:szCs w:val="21"/>
          <w:u w:val="none"/>
          <w:lang w:val="en-US" w:eastAsia="zh-CN" w:bidi="ar-SA"/>
        </w:rPr>
      </w:pPr>
    </w:p>
    <w:p>
      <w:pPr>
        <w:spacing w:line="360" w:lineRule="auto"/>
        <w:rPr>
          <w:rFonts w:hint="eastAsia" w:ascii="宋体" w:hAnsi="宋体" w:eastAsia="宋体" w:cs="Times New Roman"/>
          <w:kern w:val="1"/>
          <w:sz w:val="21"/>
          <w:szCs w:val="21"/>
          <w:u w:val="none"/>
          <w:lang w:val="en-US" w:eastAsia="zh-CN" w:bidi="ar-SA"/>
        </w:rPr>
      </w:pPr>
    </w:p>
    <w:p>
      <w:pPr>
        <w:spacing w:line="360" w:lineRule="auto"/>
        <w:jc w:val="left"/>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 xml:space="preserve">日期：     年    月    日             日期：     年    月   日 </w:t>
      </w:r>
    </w:p>
    <w:p>
      <w:pPr>
        <w:spacing w:line="360" w:lineRule="auto"/>
        <w:ind w:left="6120" w:hanging="5355" w:hangingChars="2550"/>
        <w:rPr>
          <w:rFonts w:hint="eastAsia" w:ascii="宋体" w:hAnsi="宋体" w:eastAsia="宋体" w:cs="Times New Roman"/>
          <w:kern w:val="1"/>
          <w:sz w:val="21"/>
          <w:szCs w:val="21"/>
          <w:u w:val="none"/>
          <w:lang w:val="en-US" w:eastAsia="zh-CN" w:bidi="ar-SA"/>
        </w:rPr>
      </w:pPr>
    </w:p>
    <w:p>
      <w:pPr>
        <w:spacing w:line="360" w:lineRule="auto"/>
        <w:ind w:left="6120" w:hanging="5355" w:hangingChars="2550"/>
        <w:rPr>
          <w:rFonts w:hint="eastAsia" w:ascii="宋体" w:hAnsi="宋体" w:eastAsia="宋体" w:cs="Times New Roman"/>
          <w:kern w:val="1"/>
          <w:sz w:val="21"/>
          <w:szCs w:val="21"/>
          <w:u w:val="none"/>
          <w:lang w:val="en-US" w:eastAsia="zh-CN" w:bidi="ar-SA"/>
        </w:rPr>
      </w:pPr>
    </w:p>
    <w:p>
      <w:pPr>
        <w:spacing w:line="480" w:lineRule="auto"/>
        <w:jc w:val="left"/>
        <w:rPr>
          <w:rFonts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甲方监督部门（盖章）                      乙方监督部门（盖章）</w:t>
      </w:r>
    </w:p>
    <w:p>
      <w:pPr>
        <w:spacing w:line="360" w:lineRule="auto"/>
        <w:ind w:firstLine="420"/>
        <w:rPr>
          <w:rFonts w:ascii="宋体" w:hAnsi="宋体" w:eastAsia="宋体" w:cs="Times New Roman"/>
          <w:kern w:val="1"/>
          <w:sz w:val="21"/>
          <w:szCs w:val="21"/>
          <w:u w:val="none"/>
          <w:lang w:val="en-US" w:eastAsia="zh-CN" w:bidi="ar-SA"/>
        </w:rPr>
      </w:pPr>
    </w:p>
    <w:p>
      <w:pPr>
        <w:spacing w:line="360" w:lineRule="auto"/>
        <w:ind w:firstLine="420"/>
        <w:rPr>
          <w:rFonts w:ascii="宋体" w:hAnsi="宋体" w:cs="Times New Roman"/>
          <w:sz w:val="21"/>
          <w:szCs w:val="21"/>
        </w:rPr>
      </w:pPr>
    </w:p>
    <w:sectPr>
      <w:headerReference r:id="rId4" w:type="default"/>
      <w:footerReference r:id="rId5" w:type="default"/>
      <w:endnotePr>
        <w:numFmt w:val="decimal"/>
      </w:endnotePr>
      <w:pgSz w:w="11906" w:h="16838"/>
      <w:pgMar w:top="1440" w:right="1797" w:bottom="1440" w:left="1797"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center"/>
    </w:pPr>
    <w:r>
      <w:rPr>
        <w:szCs w:val="21"/>
      </w:rPr>
      <w:t xml:space="preserve">第 </w:t>
    </w:r>
    <w:r>
      <w:rPr>
        <w:szCs w:val="21"/>
      </w:rPr>
      <w:fldChar w:fldCharType="begin"/>
    </w:r>
    <w:r>
      <w:rPr>
        <w:szCs w:val="21"/>
      </w:rPr>
      <w:instrText xml:space="preserve"> PAGE \* Arabic </w:instrText>
    </w:r>
    <w:r>
      <w:rPr>
        <w:szCs w:val="21"/>
      </w:rPr>
      <w:fldChar w:fldCharType="separate"/>
    </w:r>
    <w:r>
      <w:rPr>
        <w:szCs w:val="21"/>
      </w:rPr>
      <w:t>3</w:t>
    </w:r>
    <w:r>
      <w:rPr>
        <w:szCs w:val="21"/>
      </w:rPr>
      <w:fldChar w:fldCharType="end"/>
    </w:r>
    <w:r>
      <w:rPr>
        <w:szCs w:val="21"/>
      </w:rPr>
      <w:t xml:space="preserve"> 页 共 </w:t>
    </w:r>
    <w:r>
      <w:rPr>
        <w:szCs w:val="21"/>
      </w:rPr>
      <w:fldChar w:fldCharType="begin"/>
    </w:r>
    <w:r>
      <w:rPr>
        <w:szCs w:val="21"/>
      </w:rPr>
      <w:instrText xml:space="preserve"> NUMPAGES \* Arabic </w:instrText>
    </w:r>
    <w:r>
      <w:rPr>
        <w:szCs w:val="21"/>
      </w:rPr>
      <w:fldChar w:fldCharType="separate"/>
    </w:r>
    <w:r>
      <w:rPr>
        <w:szCs w:val="21"/>
      </w:rPr>
      <w:t>12</w:t>
    </w:r>
    <w:r>
      <w:rPr>
        <w:szCs w:val="21"/>
      </w:rPr>
      <w:fldChar w:fldCharType="end"/>
    </w:r>
    <w:r>
      <w:rPr>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center"/>
    </w:pPr>
    <w:r>
      <w:rPr>
        <w:szCs w:val="21"/>
      </w:rPr>
      <w:t xml:space="preserve">第 </w:t>
    </w:r>
    <w:r>
      <w:rPr>
        <w:szCs w:val="21"/>
      </w:rPr>
      <w:fldChar w:fldCharType="begin"/>
    </w:r>
    <w:r>
      <w:rPr>
        <w:szCs w:val="21"/>
      </w:rPr>
      <w:instrText xml:space="preserve"> PAGE \* Arabic </w:instrText>
    </w:r>
    <w:r>
      <w:rPr>
        <w:szCs w:val="21"/>
      </w:rPr>
      <w:fldChar w:fldCharType="separate"/>
    </w:r>
    <w:r>
      <w:rPr>
        <w:szCs w:val="21"/>
      </w:rPr>
      <w:t>12</w:t>
    </w:r>
    <w:r>
      <w:rPr>
        <w:szCs w:val="21"/>
      </w:rPr>
      <w:fldChar w:fldCharType="end"/>
    </w:r>
    <w:r>
      <w:rPr>
        <w:szCs w:val="21"/>
      </w:rPr>
      <w:t xml:space="preserve"> 页 共 </w:t>
    </w:r>
    <w:r>
      <w:rPr>
        <w:szCs w:val="21"/>
      </w:rPr>
      <w:fldChar w:fldCharType="begin"/>
    </w:r>
    <w:r>
      <w:rPr>
        <w:szCs w:val="21"/>
      </w:rPr>
      <w:instrText xml:space="preserve"> NUMPAGES \* Arabic </w:instrText>
    </w:r>
    <w:r>
      <w:rPr>
        <w:szCs w:val="21"/>
      </w:rPr>
      <w:fldChar w:fldCharType="separate"/>
    </w:r>
    <w:r>
      <w:rPr>
        <w:szCs w:val="21"/>
      </w:rPr>
      <w:t>12</w:t>
    </w:r>
    <w:r>
      <w:rPr>
        <w:szCs w:val="21"/>
      </w:rPr>
      <w:fldChar w:fldCharType="end"/>
    </w:r>
    <w:r>
      <w:rPr>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0D9029"/>
    <w:multiLevelType w:val="singleLevel"/>
    <w:tmpl w:val="800D9029"/>
    <w:lvl w:ilvl="0" w:tentative="0">
      <w:start w:val="6"/>
      <w:numFmt w:val="chineseCounting"/>
      <w:suff w:val="space"/>
      <w:lvlText w:val="第%1章"/>
      <w:lvlJc w:val="left"/>
      <w:rPr>
        <w:rFonts w:hint="eastAsia"/>
      </w:rPr>
    </w:lvl>
  </w:abstractNum>
  <w:abstractNum w:abstractNumId="1">
    <w:nsid w:val="848B7DEA"/>
    <w:multiLevelType w:val="singleLevel"/>
    <w:tmpl w:val="848B7DEA"/>
    <w:lvl w:ilvl="0" w:tentative="0">
      <w:start w:val="2"/>
      <w:numFmt w:val="chineseCounting"/>
      <w:suff w:val="nothing"/>
      <w:lvlText w:val="（%1）"/>
      <w:lvlJc w:val="left"/>
      <w:rPr>
        <w:rFonts w:hint="eastAsia"/>
      </w:rPr>
    </w:lvl>
  </w:abstractNum>
  <w:abstractNum w:abstractNumId="2">
    <w:nsid w:val="3E3D6A36"/>
    <w:multiLevelType w:val="singleLevel"/>
    <w:tmpl w:val="3E3D6A36"/>
    <w:lvl w:ilvl="0" w:tentative="0">
      <w:start w:val="4"/>
      <w:numFmt w:val="chineseCounting"/>
      <w:suff w:val="space"/>
      <w:lvlText w:val="第%1章"/>
      <w:lvlJc w:val="left"/>
      <w:rPr>
        <w:rFonts w:hint="eastAsia"/>
      </w:rPr>
    </w:lvl>
  </w:abstractNum>
  <w:abstractNum w:abstractNumId="3">
    <w:nsid w:val="5D493A25"/>
    <w:multiLevelType w:val="singleLevel"/>
    <w:tmpl w:val="5D493A25"/>
    <w:lvl w:ilvl="0" w:tentative="0">
      <w:start w:val="2"/>
      <w:numFmt w:val="chineseCounting"/>
      <w:suff w:val="nothing"/>
      <w:lvlText w:val="%1、"/>
      <w:lvlJc w:val="left"/>
    </w:lvl>
  </w:abstractNum>
  <w:abstractNum w:abstractNumId="4">
    <w:nsid w:val="5D493A55"/>
    <w:multiLevelType w:val="singleLevel"/>
    <w:tmpl w:val="5D493A55"/>
    <w:lvl w:ilvl="0" w:tentative="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B67"/>
    <w:rsid w:val="00020FC5"/>
    <w:rsid w:val="00064044"/>
    <w:rsid w:val="000F29A6"/>
    <w:rsid w:val="00183D6D"/>
    <w:rsid w:val="001F2214"/>
    <w:rsid w:val="002E4F4F"/>
    <w:rsid w:val="003E3CE9"/>
    <w:rsid w:val="004010D9"/>
    <w:rsid w:val="004864C1"/>
    <w:rsid w:val="005F4BDB"/>
    <w:rsid w:val="00673AB6"/>
    <w:rsid w:val="00694B67"/>
    <w:rsid w:val="006F3EFC"/>
    <w:rsid w:val="0079659C"/>
    <w:rsid w:val="007D4ACF"/>
    <w:rsid w:val="00805E82"/>
    <w:rsid w:val="00823473"/>
    <w:rsid w:val="00C348A2"/>
    <w:rsid w:val="00D6303A"/>
    <w:rsid w:val="00D7525A"/>
    <w:rsid w:val="00F2465D"/>
    <w:rsid w:val="00FF1821"/>
    <w:rsid w:val="00FF6537"/>
    <w:rsid w:val="013D302D"/>
    <w:rsid w:val="09336D70"/>
    <w:rsid w:val="0DDE374A"/>
    <w:rsid w:val="1AAA08E8"/>
    <w:rsid w:val="1BD678AD"/>
    <w:rsid w:val="1C882A87"/>
    <w:rsid w:val="227B4B63"/>
    <w:rsid w:val="3A474950"/>
    <w:rsid w:val="3DA33F9D"/>
    <w:rsid w:val="3DE2254C"/>
    <w:rsid w:val="41FE0D41"/>
    <w:rsid w:val="43B71B0C"/>
    <w:rsid w:val="54BE3760"/>
    <w:rsid w:val="5BE61EEC"/>
    <w:rsid w:val="65DA567D"/>
    <w:rsid w:val="6F966540"/>
    <w:rsid w:val="7159162D"/>
    <w:rsid w:val="782543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semiHidden="0" w:name="Strong"/>
    <w:lsdException w:uiPriority="99"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1"/>
      <w:sz w:val="28"/>
      <w:szCs w:val="22"/>
      <w:lang w:val="en-US" w:eastAsia="zh-CN" w:bidi="ar-SA"/>
    </w:rPr>
  </w:style>
  <w:style w:type="paragraph" w:styleId="4">
    <w:name w:val="heading 1"/>
    <w:basedOn w:val="1"/>
    <w:next w:val="5"/>
    <w:qFormat/>
    <w:uiPriority w:val="0"/>
    <w:pPr>
      <w:keepNext/>
      <w:spacing w:line="440" w:lineRule="exact"/>
      <w:outlineLvl w:val="0"/>
    </w:pPr>
    <w:rPr>
      <w:sz w:val="24"/>
      <w:szCs w:val="24"/>
      <w:u w:val="single"/>
    </w:rPr>
  </w:style>
  <w:style w:type="character" w:default="1" w:styleId="15">
    <w:name w:val="Default Paragraph Font"/>
    <w:unhideWhenUsed/>
    <w:qFormat/>
    <w:uiPriority w:val="1"/>
  </w:style>
  <w:style w:type="table" w:default="1" w:styleId="18">
    <w:name w:val="Normal Table"/>
    <w:unhideWhenUsed/>
    <w:qFormat/>
    <w:uiPriority w:val="99"/>
    <w:tblPr>
      <w:tblStyle w:val="18"/>
      <w:tblLayout w:type="fixed"/>
      <w:tblCellMar>
        <w:top w:w="0" w:type="dxa"/>
        <w:left w:w="108" w:type="dxa"/>
        <w:bottom w:w="0" w:type="dxa"/>
        <w:right w:w="108" w:type="dxa"/>
      </w:tblCellMar>
    </w:tblPr>
  </w:style>
  <w:style w:type="paragraph" w:styleId="2">
    <w:name w:val="Body Text First Indent 2"/>
    <w:basedOn w:val="3"/>
    <w:unhideWhenUsed/>
    <w:uiPriority w:val="99"/>
    <w:pPr>
      <w:ind w:firstLine="420" w:firstLineChars="200"/>
    </w:pPr>
  </w:style>
  <w:style w:type="paragraph" w:styleId="3">
    <w:name w:val="Body Text Indent"/>
    <w:basedOn w:val="1"/>
    <w:unhideWhenUsed/>
    <w:uiPriority w:val="99"/>
    <w:pPr>
      <w:spacing w:after="120"/>
      <w:ind w:left="420" w:leftChars="200"/>
    </w:pPr>
  </w:style>
  <w:style w:type="paragraph" w:customStyle="1" w:styleId="5">
    <w:name w:val="内容"/>
    <w:basedOn w:val="1"/>
    <w:qFormat/>
    <w:uiPriority w:val="0"/>
    <w:pPr>
      <w:spacing w:line="480" w:lineRule="exact"/>
      <w:ind w:firstLine="200" w:firstLineChars="200"/>
    </w:pPr>
    <w:rPr>
      <w:sz w:val="24"/>
    </w:rPr>
  </w:style>
  <w:style w:type="paragraph" w:styleId="6">
    <w:name w:val="annotation text"/>
    <w:basedOn w:val="1"/>
    <w:uiPriority w:val="0"/>
    <w:pPr>
      <w:jc w:val="left"/>
    </w:pPr>
  </w:style>
  <w:style w:type="paragraph" w:styleId="7">
    <w:name w:val="Body Text"/>
    <w:basedOn w:val="1"/>
    <w:next w:val="1"/>
    <w:qFormat/>
    <w:uiPriority w:val="0"/>
    <w:pPr>
      <w:widowControl/>
      <w:jc w:val="left"/>
    </w:pPr>
    <w:rPr>
      <w:sz w:val="24"/>
    </w:rPr>
  </w:style>
  <w:style w:type="paragraph" w:styleId="8">
    <w:name w:val="Plain Text"/>
    <w:basedOn w:val="1"/>
    <w:qFormat/>
    <w:uiPriority w:val="0"/>
    <w:rPr>
      <w:rFonts w:ascii="宋体" w:hAnsi="宋体" w:cs="Courier New"/>
      <w:sz w:val="21"/>
      <w:szCs w:val="21"/>
    </w:rPr>
  </w:style>
  <w:style w:type="paragraph" w:styleId="9">
    <w:name w:val="Date"/>
    <w:basedOn w:val="8"/>
    <w:next w:val="8"/>
    <w:qFormat/>
    <w:uiPriority w:val="0"/>
    <w:pPr>
      <w:ind w:left="100"/>
    </w:pPr>
  </w:style>
  <w:style w:type="paragraph" w:styleId="10">
    <w:name w:val="Body Text Indent 2"/>
    <w:basedOn w:val="1"/>
    <w:qFormat/>
    <w:uiPriority w:val="99"/>
    <w:pPr>
      <w:ind w:firstLine="640" w:firstLineChars="200"/>
    </w:pPr>
    <w:rPr>
      <w:sz w:val="32"/>
      <w:szCs w:val="32"/>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uiPriority w:val="99"/>
  </w:style>
  <w:style w:type="paragraph" w:styleId="14">
    <w:name w:val="Normal (Web)"/>
    <w:basedOn w:val="1"/>
    <w:unhideWhenUsed/>
    <w:uiPriority w:val="99"/>
    <w:pPr>
      <w:spacing w:before="100" w:beforeAutospacing="1" w:after="100" w:afterAutospacing="1"/>
      <w:ind w:left="0" w:right="0"/>
      <w:jc w:val="left"/>
    </w:pPr>
    <w:rPr>
      <w:kern w:val="0"/>
      <w:sz w:val="24"/>
      <w:lang w:val="en-US" w:eastAsia="zh-CN" w:bidi="ar"/>
    </w:rPr>
  </w:style>
  <w:style w:type="character" w:styleId="16">
    <w:name w:val="Strong"/>
    <w:basedOn w:val="15"/>
    <w:unhideWhenUsed/>
    <w:uiPriority w:val="99"/>
    <w:rPr>
      <w:b/>
    </w:rPr>
  </w:style>
  <w:style w:type="character" w:styleId="17">
    <w:name w:val="Hyperlink"/>
    <w:qFormat/>
    <w:uiPriority w:val="0"/>
    <w:rPr>
      <w:rFonts w:ascii="Times New Roman" w:hAnsi="Times New Roman" w:eastAsia="宋体"/>
      <w:color w:val="0000FF"/>
      <w:kern w:val="0"/>
      <w:sz w:val="20"/>
      <w:szCs w:val="20"/>
      <w:u w:val="single"/>
    </w:rPr>
  </w:style>
  <w:style w:type="paragraph" w:customStyle="1" w:styleId="19">
    <w:name w:val="WPSOffice手动目录 1"/>
    <w:uiPriority w:val="0"/>
    <w:pPr>
      <w:ind w:leftChars="0"/>
    </w:pPr>
    <w:rPr>
      <w:rFonts w:ascii="Times New Roman" w:hAnsi="Times New Roman" w:eastAsia="宋体" w:cs="Times New Roman"/>
      <w:sz w:val="20"/>
      <w:szCs w:val="20"/>
    </w:rPr>
  </w:style>
  <w:style w:type="paragraph" w:customStyle="1" w:styleId="20">
    <w:name w:val="Header"/>
    <w:basedOn w:val="21"/>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style>
  <w:style w:type="paragraph" w:customStyle="1" w:styleId="21">
    <w:name w:val="Footer"/>
    <w:basedOn w:val="9"/>
    <w:qFormat/>
    <w:uiPriority w:val="0"/>
    <w:pPr>
      <w:tabs>
        <w:tab w:val="center" w:pos="4153"/>
        <w:tab w:val="right" w:pos="8306"/>
      </w:tabs>
      <w:jc w:val="left"/>
    </w:pPr>
    <w:rPr>
      <w:sz w:val="18"/>
      <w:szCs w:val="18"/>
    </w:rPr>
  </w:style>
  <w:style w:type="paragraph" w:customStyle="1" w:styleId="22">
    <w:name w:val="List Paragraph"/>
    <w:basedOn w:val="20"/>
    <w:qFormat/>
    <w:uiPriority w:val="0"/>
    <w:pPr>
      <w:ind w:firstLine="420"/>
    </w:pPr>
    <w:rPr>
      <w:rFonts w:ascii="Times New Roman" w:hAnsi="Times New Roman" w:eastAsia="宋体"/>
      <w:sz w:val="21"/>
      <w:szCs w:val="24"/>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xl32"/>
    <w:basedOn w:val="1"/>
    <w:qFormat/>
    <w:uiPriority w:val="0"/>
    <w:pPr>
      <w:widowControl/>
      <w:spacing w:before="100" w:beforeAutospacing="1" w:after="100" w:afterAutospacing="1"/>
      <w:jc w:val="center"/>
      <w:textAlignment w:val="center"/>
    </w:pPr>
    <w:rPr>
      <w:rFonts w:ascii="黑体" w:hAnsi="Arial Unicode MS" w:eastAsia="黑体"/>
      <w:b/>
      <w:bCs/>
      <w:kern w:val="0"/>
      <w:sz w:val="36"/>
      <w:szCs w:val="36"/>
    </w:rPr>
  </w:style>
  <w:style w:type="character" w:customStyle="1" w:styleId="25">
    <w:name w:val="页眉 Char"/>
    <w:basedOn w:val="26"/>
    <w:qFormat/>
    <w:uiPriority w:val="0"/>
    <w:rPr>
      <w:rFonts w:ascii="Calibri" w:hAnsi="Calibri" w:eastAsia="Calibri"/>
      <w:kern w:val="1"/>
      <w:sz w:val="18"/>
      <w:szCs w:val="18"/>
    </w:rPr>
  </w:style>
  <w:style w:type="character" w:customStyle="1" w:styleId="26">
    <w:name w:val="Page Number"/>
    <w:basedOn w:val="15"/>
    <w:qFormat/>
    <w:uiPriority w:val="0"/>
  </w:style>
  <w:style w:type="character" w:customStyle="1" w:styleId="27">
    <w:name w:val="页眉 Char1"/>
    <w:basedOn w:val="15"/>
    <w:link w:val="12"/>
    <w:semiHidden/>
    <w:qFormat/>
    <w:uiPriority w:val="99"/>
    <w:rPr>
      <w:sz w:val="18"/>
      <w:szCs w:val="18"/>
    </w:rPr>
  </w:style>
  <w:style w:type="character" w:customStyle="1" w:styleId="28">
    <w:name w:val="font71"/>
    <w:qFormat/>
    <w:uiPriority w:val="0"/>
    <w:rPr>
      <w:rFonts w:hint="eastAsia" w:ascii="宋体" w:hAnsi="宋体" w:eastAsia="宋体" w:cs="宋体"/>
      <w:b/>
      <w:kern w:val="0"/>
      <w:sz w:val="24"/>
      <w:szCs w:val="24"/>
    </w:rPr>
  </w:style>
  <w:style w:type="character" w:customStyle="1" w:styleId="29">
    <w:name w:val="font11"/>
    <w:qFormat/>
    <w:uiPriority w:val="0"/>
    <w:rPr>
      <w:rFonts w:hint="eastAsia" w:ascii="宋体" w:hAnsi="宋体" w:eastAsia="宋体" w:cs="宋体"/>
      <w:kern w:val="0"/>
      <w:sz w:val="22"/>
    </w:rPr>
  </w:style>
  <w:style w:type="character" w:customStyle="1" w:styleId="30">
    <w:name w:val="font21"/>
    <w:qFormat/>
    <w:uiPriority w:val="0"/>
    <w:rPr>
      <w:rFonts w:hint="eastAsia" w:ascii="宋体" w:hAnsi="宋体" w:eastAsia="宋体" w:cs="宋体"/>
      <w:kern w:val="0"/>
      <w:sz w:val="20"/>
      <w:szCs w:val="20"/>
    </w:rPr>
  </w:style>
  <w:style w:type="character" w:customStyle="1" w:styleId="31">
    <w:name w:val="页脚 Char1"/>
    <w:basedOn w:val="15"/>
    <w:link w:val="11"/>
    <w:semiHidden/>
    <w:qFormat/>
    <w:uiPriority w:val="99"/>
    <w:rPr>
      <w:sz w:val="18"/>
      <w:szCs w:val="18"/>
    </w:rPr>
  </w:style>
  <w:style w:type="character" w:customStyle="1" w:styleId="32">
    <w:name w:val="font31"/>
    <w:qFormat/>
    <w:uiPriority w:val="0"/>
    <w:rPr>
      <w:rFonts w:ascii="Times New Roman" w:hAnsi="Times New Roman" w:eastAsia="宋体"/>
      <w:kern w:val="0"/>
      <w:sz w:val="20"/>
      <w:szCs w:val="20"/>
    </w:rPr>
  </w:style>
  <w:style w:type="character" w:customStyle="1" w:styleId="33">
    <w:name w:val="font51"/>
    <w:qFormat/>
    <w:uiPriority w:val="0"/>
    <w:rPr>
      <w:rFonts w:ascii="Times New Roman" w:hAnsi="Times New Roman" w:eastAsia="宋体"/>
      <w:kern w:val="0"/>
      <w:sz w:val="22"/>
    </w:rPr>
  </w:style>
  <w:style w:type="character" w:customStyle="1" w:styleId="34">
    <w:name w:val="font61"/>
    <w:qFormat/>
    <w:uiPriority w:val="0"/>
    <w:rPr>
      <w:rFonts w:ascii="Times New Roman" w:hAnsi="Times New Roman" w:eastAsia="宋体"/>
      <w:kern w:val="0"/>
      <w:sz w:val="24"/>
      <w:szCs w:val="24"/>
    </w:rPr>
  </w:style>
  <w:style w:type="character" w:customStyle="1" w:styleId="35">
    <w:name w:val="font01"/>
    <w:qFormat/>
    <w:uiPriority w:val="0"/>
    <w:rPr>
      <w:rFonts w:hint="eastAsia" w:ascii="宋体" w:hAnsi="宋体" w:eastAsia="宋体" w:cs="宋体"/>
      <w:kern w:val="0"/>
      <w:sz w:val="24"/>
      <w:szCs w:val="24"/>
    </w:rPr>
  </w:style>
  <w:style w:type="character" w:customStyle="1" w:styleId="36">
    <w:name w:val="日期 Char"/>
    <w:basedOn w:val="26"/>
    <w:qFormat/>
    <w:uiPriority w:val="0"/>
    <w:rPr>
      <w:rFonts w:ascii="Calibri" w:hAnsi="Calibri" w:eastAsia="Calibri"/>
      <w:kern w:val="1"/>
      <w:sz w:val="28"/>
      <w:szCs w:val="22"/>
    </w:rPr>
  </w:style>
  <w:style w:type="character" w:customStyle="1" w:styleId="37">
    <w:name w:val="font41"/>
    <w:qFormat/>
    <w:uiPriority w:val="0"/>
    <w:rPr>
      <w:rFonts w:ascii="Times New Roman" w:hAnsi="Times New Roman" w:eastAsia="宋体"/>
      <w:b/>
      <w:kern w:val="0"/>
      <w:sz w:val="24"/>
      <w:szCs w:val="24"/>
    </w:rPr>
  </w:style>
  <w:style w:type="character" w:customStyle="1" w:styleId="38">
    <w:name w:val="页脚 Char"/>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782</Words>
  <Characters>4464</Characters>
  <Lines>37</Lines>
  <Paragraphs>10</Paragraphs>
  <TotalTime>85</TotalTime>
  <ScaleCrop>false</ScaleCrop>
  <LinksUpToDate>false</LinksUpToDate>
  <CharactersWithSpaces>5236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2018-08-06T03:42:00Z</dcterms:created>
  <dc:creator>宋哲平</dc:creator>
  <cp:lastModifiedBy>田明静</cp:lastModifiedBy>
  <cp:lastPrinted>2019-12-19T02:31:34Z</cp:lastPrinted>
  <dcterms:modified xsi:type="dcterms:W3CDTF">2019-12-20T01:04:46Z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